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640564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Mgr. Tomáš Foltýn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640564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1.3. Odbor správy fondů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640564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Ředitel Odboru správy fondů NK ČR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142FDF" w:rsidP="00F21D7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Konference ELAG 201</w:t>
            </w:r>
            <w:r w:rsidR="00F21D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F21D7A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Atény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F21D7A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Řecko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07222C" w:rsidRDefault="00F21D7A" w:rsidP="000722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6. – 9. 6. 2017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142FDF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FDF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640564" w:rsidRDefault="00F21D7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142FDF">
              <w:rPr>
                <w:rFonts w:asciiTheme="minorHAnsi" w:hAnsiTheme="minorHAnsi" w:cstheme="minorHAnsi"/>
                <w:sz w:val="22"/>
                <w:szCs w:val="22"/>
              </w:rPr>
              <w:t xml:space="preserve">. 6. </w:t>
            </w:r>
            <w:r w:rsidR="00BE63AD" w:rsidRPr="00142FDF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přílet do Atén, zahájení konference</w:t>
            </w:r>
          </w:p>
          <w:p w:rsidR="00142FDF" w:rsidRPr="00142FDF" w:rsidRDefault="00F21D7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 6. – 9. 6. účast na odborném programu</w:t>
            </w:r>
          </w:p>
          <w:p w:rsidR="00BE63AD" w:rsidRPr="00142FDF" w:rsidRDefault="00F21D7A" w:rsidP="00142F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 6. – návrat do Prahy</w:t>
            </w:r>
            <w:r w:rsidR="00142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142FDF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F21D7A" w:rsidP="000722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NAKI 0142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BE63AD" w:rsidRPr="004A0D9A" w:rsidRDefault="00142FDF" w:rsidP="00F21D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Účast na </w:t>
            </w:r>
            <w:r w:rsidR="00F21D7A">
              <w:rPr>
                <w:rFonts w:ascii="Calibri" w:hAnsi="Calibri"/>
                <w:sz w:val="22"/>
              </w:rPr>
              <w:t>mezinárodní konferenci ELAG 2017</w:t>
            </w:r>
            <w:r>
              <w:rPr>
                <w:rFonts w:ascii="Calibri" w:hAnsi="Calibri"/>
                <w:sz w:val="22"/>
              </w:rPr>
              <w:t xml:space="preserve"> – prohloubení znalostí v dané oblasti, navázání kontaktů, účast na workshop session.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Pr="004A0D9A" w:rsidRDefault="00142FDF" w:rsidP="00BE63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Viz níže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4A0D9A" w:rsidRDefault="00F21D7A" w:rsidP="00A32D5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21D7A">
              <w:rPr>
                <w:rFonts w:asciiTheme="minorHAnsi" w:hAnsiTheme="minorHAnsi" w:cstheme="minorHAnsi"/>
                <w:sz w:val="22"/>
                <w:szCs w:val="22"/>
              </w:rPr>
              <w:t>http://elag2017.org/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3B0CED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4163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BE63AD" w:rsidRDefault="00142FDF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42FDF">
        <w:rPr>
          <w:rFonts w:ascii="Calibri" w:eastAsia="Calibri" w:hAnsi="Calibri"/>
          <w:sz w:val="22"/>
          <w:szCs w:val="22"/>
          <w:lang w:eastAsia="en-US"/>
        </w:rPr>
        <w:t xml:space="preserve">Podrobnější popis </w:t>
      </w:r>
      <w:r>
        <w:rPr>
          <w:rFonts w:ascii="Calibri" w:eastAsia="Calibri" w:hAnsi="Calibri"/>
          <w:sz w:val="22"/>
          <w:szCs w:val="22"/>
          <w:lang w:eastAsia="en-US"/>
        </w:rPr>
        <w:t>uskutečněných aktivit:</w:t>
      </w:r>
    </w:p>
    <w:p w:rsidR="00F21D7A" w:rsidRDefault="00F21D7A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Účast na konferenci ELAG 2017:</w:t>
      </w:r>
    </w:p>
    <w:p w:rsidR="00F21D7A" w:rsidRDefault="00F21D7A" w:rsidP="00F21D7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21D7A">
        <w:rPr>
          <w:rFonts w:ascii="Calibri" w:eastAsia="Calibri" w:hAnsi="Calibri"/>
          <w:sz w:val="22"/>
          <w:szCs w:val="22"/>
          <w:lang w:eastAsia="en-US"/>
        </w:rPr>
        <w:t>ELAG (</w:t>
      </w:r>
      <w:proofErr w:type="spellStart"/>
      <w:r w:rsidRPr="00F21D7A">
        <w:rPr>
          <w:rFonts w:ascii="Calibri" w:eastAsia="Calibri" w:hAnsi="Calibri"/>
          <w:sz w:val="22"/>
          <w:szCs w:val="22"/>
          <w:lang w:eastAsia="en-US"/>
        </w:rPr>
        <w:t>European</w:t>
      </w:r>
      <w:proofErr w:type="spellEnd"/>
      <w:r w:rsidRPr="00F21D7A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F21D7A">
        <w:rPr>
          <w:rFonts w:ascii="Calibri" w:eastAsia="Calibri" w:hAnsi="Calibri"/>
          <w:sz w:val="22"/>
          <w:szCs w:val="22"/>
          <w:lang w:eastAsia="en-US"/>
        </w:rPr>
        <w:t>Library</w:t>
      </w:r>
      <w:proofErr w:type="spellEnd"/>
      <w:r w:rsidRPr="00F21D7A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F21D7A">
        <w:rPr>
          <w:rFonts w:ascii="Calibri" w:eastAsia="Calibri" w:hAnsi="Calibri"/>
          <w:sz w:val="22"/>
          <w:szCs w:val="22"/>
          <w:lang w:eastAsia="en-US"/>
        </w:rPr>
        <w:t>Automation</w:t>
      </w:r>
      <w:proofErr w:type="spellEnd"/>
      <w:r w:rsidRPr="00F21D7A">
        <w:rPr>
          <w:rFonts w:ascii="Calibri" w:eastAsia="Calibri" w:hAnsi="Calibri"/>
          <w:sz w:val="22"/>
          <w:szCs w:val="22"/>
          <w:lang w:eastAsia="en-US"/>
        </w:rPr>
        <w:t xml:space="preserve"> Group) (https://elag.org/</w:t>
      </w:r>
      <w:proofErr w:type="spellStart"/>
      <w:r w:rsidRPr="00F21D7A">
        <w:rPr>
          <w:rFonts w:ascii="Calibri" w:eastAsia="Calibri" w:hAnsi="Calibri"/>
          <w:sz w:val="22"/>
          <w:szCs w:val="22"/>
          <w:lang w:eastAsia="en-US"/>
        </w:rPr>
        <w:t>about</w:t>
      </w:r>
      <w:proofErr w:type="spellEnd"/>
      <w:r w:rsidRPr="00F21D7A">
        <w:rPr>
          <w:rFonts w:ascii="Calibri" w:eastAsia="Calibri" w:hAnsi="Calibri"/>
          <w:sz w:val="22"/>
          <w:szCs w:val="22"/>
          <w:lang w:eastAsia="en-US"/>
        </w:rPr>
        <w:t>/) je putovní konference pořádaná s cíl</w:t>
      </w:r>
      <w:r>
        <w:rPr>
          <w:rFonts w:ascii="Calibri" w:eastAsia="Calibri" w:hAnsi="Calibri"/>
          <w:sz w:val="22"/>
          <w:szCs w:val="22"/>
          <w:lang w:eastAsia="en-US"/>
        </w:rPr>
        <w:t xml:space="preserve">em každoročně umožnit setkávání </w:t>
      </w:r>
      <w:r w:rsidRPr="00F21D7A">
        <w:rPr>
          <w:rFonts w:ascii="Calibri" w:eastAsia="Calibri" w:hAnsi="Calibri"/>
          <w:sz w:val="22"/>
          <w:szCs w:val="22"/>
          <w:lang w:eastAsia="en-US"/>
        </w:rPr>
        <w:t xml:space="preserve">a sdílení novinek mezi </w:t>
      </w:r>
      <w:r>
        <w:rPr>
          <w:rFonts w:ascii="Calibri" w:eastAsia="Calibri" w:hAnsi="Calibri"/>
          <w:sz w:val="22"/>
          <w:szCs w:val="22"/>
          <w:lang w:eastAsia="en-US"/>
        </w:rPr>
        <w:t>odborníky z oblasti správy dat, výzkumných projektů apod.</w:t>
      </w:r>
      <w:r w:rsidRPr="00F21D7A">
        <w:rPr>
          <w:rFonts w:ascii="Calibri" w:eastAsia="Calibri" w:hAnsi="Calibri"/>
          <w:sz w:val="22"/>
          <w:szCs w:val="22"/>
          <w:lang w:eastAsia="en-US"/>
        </w:rPr>
        <w:t xml:space="preserve"> z prostředí evropských knihoven, muzeí a galerií. Letošní 41. ročník se konal v </w:t>
      </w:r>
      <w:proofErr w:type="spellStart"/>
      <w:r w:rsidRPr="00F21D7A">
        <w:rPr>
          <w:rFonts w:ascii="Calibri" w:eastAsia="Calibri" w:hAnsi="Calibri"/>
          <w:sz w:val="22"/>
          <w:szCs w:val="22"/>
          <w:lang w:eastAsia="en-US"/>
        </w:rPr>
        <w:t>Εθνικό</w:t>
      </w:r>
      <w:proofErr w:type="spellEnd"/>
      <w:r w:rsidRPr="00F21D7A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F21D7A">
        <w:rPr>
          <w:rFonts w:ascii="Calibri" w:eastAsia="Calibri" w:hAnsi="Calibri"/>
          <w:sz w:val="22"/>
          <w:szCs w:val="22"/>
          <w:lang w:eastAsia="en-US"/>
        </w:rPr>
        <w:t>Μετσό</w:t>
      </w:r>
      <w:proofErr w:type="spellEnd"/>
      <w:r w:rsidRPr="00F21D7A">
        <w:rPr>
          <w:rFonts w:ascii="Calibri" w:eastAsia="Calibri" w:hAnsi="Calibri"/>
          <w:sz w:val="22"/>
          <w:szCs w:val="22"/>
          <w:lang w:eastAsia="en-US"/>
        </w:rPr>
        <w:t>βιο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F21D7A">
        <w:rPr>
          <w:rFonts w:ascii="Calibri" w:eastAsia="Calibri" w:hAnsi="Calibri"/>
          <w:sz w:val="22"/>
          <w:szCs w:val="22"/>
          <w:lang w:eastAsia="en-US"/>
        </w:rPr>
        <w:t>Πολυτεχνείο</w:t>
      </w:r>
      <w:proofErr w:type="spellEnd"/>
      <w:r w:rsidRPr="00F21D7A">
        <w:rPr>
          <w:rFonts w:ascii="Calibri" w:eastAsia="Calibri" w:hAnsi="Calibri"/>
          <w:sz w:val="22"/>
          <w:szCs w:val="22"/>
          <w:lang w:eastAsia="en-US"/>
        </w:rPr>
        <w:t xml:space="preserve"> (ΕΜΠ), prostorách Národní technické univerzity v Aténách.</w:t>
      </w:r>
    </w:p>
    <w:p w:rsidR="00F21D7A" w:rsidRDefault="00F21D7A" w:rsidP="00F21D7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21D7A">
        <w:rPr>
          <w:rFonts w:ascii="Calibri" w:eastAsia="Calibri" w:hAnsi="Calibri"/>
          <w:sz w:val="22"/>
          <w:szCs w:val="22"/>
          <w:lang w:eastAsia="en-US"/>
        </w:rPr>
        <w:t>Program (http://elag2017.org/</w:t>
      </w:r>
      <w:proofErr w:type="spellStart"/>
      <w:r w:rsidRPr="00F21D7A">
        <w:rPr>
          <w:rFonts w:ascii="Calibri" w:eastAsia="Calibri" w:hAnsi="Calibri"/>
          <w:sz w:val="22"/>
          <w:szCs w:val="22"/>
          <w:lang w:eastAsia="en-US"/>
        </w:rPr>
        <w:t>index.php</w:t>
      </w:r>
      <w:proofErr w:type="spellEnd"/>
      <w:r w:rsidRPr="00F21D7A">
        <w:rPr>
          <w:rFonts w:ascii="Calibri" w:eastAsia="Calibri" w:hAnsi="Calibri"/>
          <w:sz w:val="22"/>
          <w:szCs w:val="22"/>
          <w:lang w:eastAsia="en-US"/>
        </w:rPr>
        <w:t>/</w:t>
      </w:r>
      <w:proofErr w:type="spellStart"/>
      <w:r w:rsidRPr="00F21D7A">
        <w:rPr>
          <w:rFonts w:ascii="Calibri" w:eastAsia="Calibri" w:hAnsi="Calibri"/>
          <w:sz w:val="22"/>
          <w:szCs w:val="22"/>
          <w:lang w:eastAsia="en-US"/>
        </w:rPr>
        <w:t>conference</w:t>
      </w:r>
      <w:proofErr w:type="spellEnd"/>
      <w:r w:rsidRPr="00F21D7A">
        <w:rPr>
          <w:rFonts w:ascii="Calibri" w:eastAsia="Calibri" w:hAnsi="Calibri"/>
          <w:sz w:val="22"/>
          <w:szCs w:val="22"/>
          <w:lang w:eastAsia="en-US"/>
        </w:rPr>
        <w:t>/</w:t>
      </w:r>
      <w:proofErr w:type="spellStart"/>
      <w:r w:rsidRPr="00F21D7A">
        <w:rPr>
          <w:rFonts w:ascii="Calibri" w:eastAsia="Calibri" w:hAnsi="Calibri"/>
          <w:sz w:val="22"/>
          <w:szCs w:val="22"/>
          <w:lang w:eastAsia="en-US"/>
        </w:rPr>
        <w:t>schedules</w:t>
      </w:r>
      <w:proofErr w:type="spellEnd"/>
      <w:r w:rsidRPr="00F21D7A">
        <w:rPr>
          <w:rFonts w:ascii="Calibri" w:eastAsia="Calibri" w:hAnsi="Calibri"/>
          <w:sz w:val="22"/>
          <w:szCs w:val="22"/>
          <w:lang w:eastAsia="en-US"/>
        </w:rPr>
        <w:t>) konference ELAG 2017 provázelo jednot</w:t>
      </w:r>
      <w:r>
        <w:rPr>
          <w:rFonts w:ascii="Calibri" w:eastAsia="Calibri" w:hAnsi="Calibri"/>
          <w:sz w:val="22"/>
          <w:szCs w:val="22"/>
          <w:lang w:eastAsia="en-US"/>
        </w:rPr>
        <w:t xml:space="preserve">né téma Automatizace, provázené </w:t>
      </w:r>
      <w:r w:rsidRPr="00F21D7A">
        <w:rPr>
          <w:rFonts w:ascii="Calibri" w:eastAsia="Calibri" w:hAnsi="Calibri"/>
          <w:sz w:val="22"/>
          <w:szCs w:val="22"/>
          <w:lang w:eastAsia="en-US"/>
        </w:rPr>
        <w:t>subtématy Internet věcí, robotizace, automatizace, strojové učení aj. zpracované jak teoreticky (přednášky), tak prakticky (</w:t>
      </w:r>
      <w:proofErr w:type="spellStart"/>
      <w:r w:rsidRPr="00F21D7A">
        <w:rPr>
          <w:rFonts w:ascii="Calibri" w:eastAsia="Calibri" w:hAnsi="Calibri"/>
          <w:sz w:val="22"/>
          <w:szCs w:val="22"/>
          <w:lang w:eastAsia="en-US"/>
        </w:rPr>
        <w:t>bootcampy</w:t>
      </w:r>
      <w:proofErr w:type="spellEnd"/>
      <w:r w:rsidRPr="00F21D7A">
        <w:rPr>
          <w:rFonts w:ascii="Calibri" w:eastAsia="Calibri" w:hAnsi="Calibri"/>
          <w:sz w:val="22"/>
          <w:szCs w:val="22"/>
          <w:lang w:eastAsia="en-US"/>
        </w:rPr>
        <w:t>,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21D7A">
        <w:rPr>
          <w:rFonts w:ascii="Calibri" w:eastAsia="Calibri" w:hAnsi="Calibri"/>
          <w:sz w:val="22"/>
          <w:szCs w:val="22"/>
          <w:lang w:eastAsia="en-US"/>
        </w:rPr>
        <w:t>workshopy) více než třicítkou mluvčích (http://elag2017.org/</w:t>
      </w:r>
      <w:proofErr w:type="spellStart"/>
      <w:r w:rsidRPr="00F21D7A">
        <w:rPr>
          <w:rFonts w:ascii="Calibri" w:eastAsia="Calibri" w:hAnsi="Calibri"/>
          <w:sz w:val="22"/>
          <w:szCs w:val="22"/>
          <w:lang w:eastAsia="en-US"/>
        </w:rPr>
        <w:t>index.php</w:t>
      </w:r>
      <w:proofErr w:type="spellEnd"/>
      <w:r w:rsidRPr="00F21D7A">
        <w:rPr>
          <w:rFonts w:ascii="Calibri" w:eastAsia="Calibri" w:hAnsi="Calibri"/>
          <w:sz w:val="22"/>
          <w:szCs w:val="22"/>
          <w:lang w:eastAsia="en-US"/>
        </w:rPr>
        <w:t>/</w:t>
      </w:r>
      <w:proofErr w:type="spellStart"/>
      <w:r w:rsidRPr="00F21D7A">
        <w:rPr>
          <w:rFonts w:ascii="Calibri" w:eastAsia="Calibri" w:hAnsi="Calibri"/>
          <w:sz w:val="22"/>
          <w:szCs w:val="22"/>
          <w:lang w:eastAsia="en-US"/>
        </w:rPr>
        <w:t>conference</w:t>
      </w:r>
      <w:proofErr w:type="spellEnd"/>
      <w:r w:rsidRPr="00F21D7A">
        <w:rPr>
          <w:rFonts w:ascii="Calibri" w:eastAsia="Calibri" w:hAnsi="Calibri"/>
          <w:sz w:val="22"/>
          <w:szCs w:val="22"/>
          <w:lang w:eastAsia="en-US"/>
        </w:rPr>
        <w:t>/</w:t>
      </w:r>
      <w:proofErr w:type="spellStart"/>
      <w:r w:rsidRPr="00F21D7A">
        <w:rPr>
          <w:rFonts w:ascii="Calibri" w:eastAsia="Calibri" w:hAnsi="Calibri"/>
          <w:sz w:val="22"/>
          <w:szCs w:val="22"/>
          <w:lang w:eastAsia="en-US"/>
        </w:rPr>
        <w:t>speakers</w:t>
      </w:r>
      <w:proofErr w:type="spellEnd"/>
      <w:r w:rsidRPr="00F21D7A">
        <w:rPr>
          <w:rFonts w:ascii="Calibri" w:eastAsia="Calibri" w:hAnsi="Calibri"/>
          <w:sz w:val="22"/>
          <w:szCs w:val="22"/>
          <w:lang w:eastAsia="en-US"/>
        </w:rPr>
        <w:t>) z celé Evropy.</w:t>
      </w:r>
    </w:p>
    <w:p w:rsidR="00F21D7A" w:rsidRPr="00F21D7A" w:rsidRDefault="00F21D7A" w:rsidP="00F21D7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 úvodní přednášce ředitel Ř</w:t>
      </w:r>
      <w:r w:rsidRPr="00F21D7A">
        <w:rPr>
          <w:rFonts w:ascii="Calibri" w:eastAsia="Calibri" w:hAnsi="Calibri"/>
          <w:sz w:val="22"/>
          <w:szCs w:val="22"/>
          <w:lang w:eastAsia="en-US"/>
        </w:rPr>
        <w:t>ec</w:t>
      </w:r>
      <w:r>
        <w:rPr>
          <w:rFonts w:ascii="Calibri" w:eastAsia="Calibri" w:hAnsi="Calibri"/>
          <w:sz w:val="22"/>
          <w:szCs w:val="22"/>
          <w:lang w:eastAsia="en-US"/>
        </w:rPr>
        <w:t>ké národní knihovny (68 úvazků…) popsal fungování této instituce</w:t>
      </w:r>
      <w:r w:rsidRPr="00F21D7A">
        <w:rPr>
          <w:rFonts w:ascii="Calibri" w:eastAsia="Calibri" w:hAnsi="Calibri"/>
          <w:sz w:val="22"/>
          <w:szCs w:val="22"/>
          <w:lang w:eastAsia="en-US"/>
        </w:rPr>
        <w:t>,</w:t>
      </w:r>
      <w:r>
        <w:rPr>
          <w:rFonts w:ascii="Calibri" w:eastAsia="Calibri" w:hAnsi="Calibri"/>
          <w:sz w:val="22"/>
          <w:szCs w:val="22"/>
          <w:lang w:eastAsia="en-US"/>
        </w:rPr>
        <w:t xml:space="preserve"> přičemž stávající stav knihovny zasazoval do širšího kontextu knihovnictví a informačních věd. V závěru přednášky zaměřil na rozpočtové otázky, kdy </w:t>
      </w:r>
      <w:r w:rsidRPr="00F21D7A">
        <w:rPr>
          <w:rFonts w:ascii="Calibri" w:eastAsia="Calibri" w:hAnsi="Calibri"/>
          <w:sz w:val="22"/>
          <w:szCs w:val="22"/>
          <w:lang w:eastAsia="en-US"/>
        </w:rPr>
        <w:t>v</w:t>
      </w:r>
      <w:r>
        <w:rPr>
          <w:rFonts w:ascii="Calibri" w:eastAsia="Calibri" w:hAnsi="Calibri"/>
          <w:sz w:val="22"/>
          <w:szCs w:val="22"/>
          <w:lang w:eastAsia="en-US"/>
        </w:rPr>
        <w:t> </w:t>
      </w:r>
      <w:r w:rsidRPr="00F21D7A">
        <w:rPr>
          <w:rFonts w:ascii="Calibri" w:eastAsia="Calibri" w:hAnsi="Calibri"/>
          <w:sz w:val="22"/>
          <w:szCs w:val="22"/>
          <w:lang w:eastAsia="en-US"/>
        </w:rPr>
        <w:t>současnosti</w:t>
      </w:r>
      <w:r>
        <w:rPr>
          <w:rFonts w:ascii="Calibri" w:eastAsia="Calibri" w:hAnsi="Calibri"/>
          <w:sz w:val="22"/>
          <w:szCs w:val="22"/>
          <w:lang w:eastAsia="en-US"/>
        </w:rPr>
        <w:t xml:space="preserve"> tvoří rozpočet knihovny částka 284 000 €, což je identická částka, kterou knihovna platí za pronájem svého stávajícího sídla. Od roku 1994 nebylo investováno nic do budování jejich fondu, jež je tak aktualizován ke konci roku 1993</w:t>
      </w:r>
      <w:r w:rsidR="00F666BB">
        <w:rPr>
          <w:rFonts w:ascii="Calibri" w:eastAsia="Calibri" w:hAnsi="Calibri"/>
          <w:sz w:val="22"/>
          <w:szCs w:val="22"/>
          <w:lang w:eastAsia="en-US"/>
        </w:rPr>
        <w:t xml:space="preserve">. Paradoxem je, </w:t>
      </w:r>
    </w:p>
    <w:p w:rsidR="00F21D7A" w:rsidRPr="00F21D7A" w:rsidRDefault="00F666BB" w:rsidP="00F21D7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že knihovna dokončuje stavbu nové budovy</w:t>
      </w:r>
      <w:r w:rsidR="00F21D7A" w:rsidRPr="00F21D7A">
        <w:rPr>
          <w:rFonts w:ascii="Calibri" w:eastAsia="Calibri" w:hAnsi="Calibri"/>
          <w:sz w:val="22"/>
          <w:szCs w:val="22"/>
          <w:lang w:eastAsia="en-US"/>
        </w:rPr>
        <w:t xml:space="preserve"> za 8 miliard korun (díky nadaci Stavrose </w:t>
      </w:r>
      <w:proofErr w:type="spellStart"/>
      <w:r w:rsidR="00F21D7A" w:rsidRPr="00F21D7A">
        <w:rPr>
          <w:rFonts w:ascii="Calibri" w:eastAsia="Calibri" w:hAnsi="Calibri"/>
          <w:sz w:val="22"/>
          <w:szCs w:val="22"/>
          <w:lang w:eastAsia="en-US"/>
        </w:rPr>
        <w:t>Niarchose</w:t>
      </w:r>
      <w:proofErr w:type="spellEnd"/>
    </w:p>
    <w:p w:rsidR="00F21D7A" w:rsidRDefault="00F21D7A" w:rsidP="00F21D7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21D7A">
        <w:rPr>
          <w:rFonts w:ascii="Calibri" w:eastAsia="Calibri" w:hAnsi="Calibri"/>
          <w:sz w:val="22"/>
          <w:szCs w:val="22"/>
          <w:lang w:eastAsia="en-US"/>
        </w:rPr>
        <w:lastRenderedPageBreak/>
        <w:t>(</w:t>
      </w:r>
      <w:hyperlink r:id="rId11" w:history="1">
        <w:r w:rsidR="00F666BB" w:rsidRPr="009100C6">
          <w:rPr>
            <w:rStyle w:val="Hypertextovodkaz"/>
            <w:rFonts w:ascii="Calibri" w:eastAsia="Calibri" w:hAnsi="Calibri"/>
            <w:sz w:val="22"/>
            <w:szCs w:val="22"/>
            <w:lang w:eastAsia="en-US"/>
          </w:rPr>
          <w:t>https://en.wikipedia.org/wiki/Stavros_Niarchos_Foundation)</w:t>
        </w:r>
      </w:hyperlink>
      <w:r w:rsidR="00F666BB">
        <w:rPr>
          <w:rFonts w:ascii="Calibri" w:eastAsia="Calibri" w:hAnsi="Calibri"/>
          <w:sz w:val="22"/>
          <w:szCs w:val="22"/>
          <w:lang w:eastAsia="en-US"/>
        </w:rPr>
        <w:t xml:space="preserve">), jež má být nadačním </w:t>
      </w:r>
      <w:proofErr w:type="gramStart"/>
      <w:r w:rsidR="00F666BB">
        <w:rPr>
          <w:rFonts w:ascii="Calibri" w:eastAsia="Calibri" w:hAnsi="Calibri"/>
          <w:sz w:val="22"/>
          <w:szCs w:val="22"/>
          <w:lang w:eastAsia="en-US"/>
        </w:rPr>
        <w:t>sídle</w:t>
      </w:r>
      <w:proofErr w:type="gramEnd"/>
      <w:r w:rsidR="00F666BB">
        <w:rPr>
          <w:rFonts w:ascii="Calibri" w:eastAsia="Calibri" w:hAnsi="Calibri"/>
          <w:sz w:val="22"/>
          <w:szCs w:val="22"/>
          <w:lang w:eastAsia="en-US"/>
        </w:rPr>
        <w:t xml:space="preserve">, budovou národní opery a právě národní knihovnou. </w:t>
      </w:r>
    </w:p>
    <w:p w:rsidR="00F666BB" w:rsidRDefault="00F666BB" w:rsidP="00F21D7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 ostatních přednášek byly nejzajímavější následující:</w:t>
      </w:r>
    </w:p>
    <w:p w:rsidR="00F666BB" w:rsidRPr="00F666BB" w:rsidRDefault="00F666BB" w:rsidP="00F21D7A">
      <w:pPr>
        <w:spacing w:line="276" w:lineRule="auto"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F666BB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Max Planck Institute </w:t>
      </w:r>
      <w:proofErr w:type="spellStart"/>
      <w:r w:rsidRPr="00F666BB">
        <w:rPr>
          <w:rFonts w:ascii="Calibri" w:eastAsia="Calibri" w:hAnsi="Calibri"/>
          <w:sz w:val="22"/>
          <w:szCs w:val="22"/>
          <w:u w:val="single"/>
          <w:lang w:eastAsia="en-US"/>
        </w:rPr>
        <w:t>Luxembourg</w:t>
      </w:r>
      <w:proofErr w:type="spellEnd"/>
      <w:r w:rsidRPr="00F666BB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</w:t>
      </w:r>
      <w:proofErr w:type="spellStart"/>
      <w:r w:rsidRPr="00F666BB">
        <w:rPr>
          <w:rFonts w:ascii="Calibri" w:eastAsia="Calibri" w:hAnsi="Calibri"/>
          <w:sz w:val="22"/>
          <w:szCs w:val="22"/>
          <w:u w:val="single"/>
          <w:lang w:eastAsia="en-US"/>
        </w:rPr>
        <w:t>Library</w:t>
      </w:r>
      <w:proofErr w:type="spellEnd"/>
      <w:r w:rsidRPr="00F666BB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- </w:t>
      </w:r>
      <w:proofErr w:type="spellStart"/>
      <w:r w:rsidRPr="00F666BB">
        <w:rPr>
          <w:rFonts w:ascii="Calibri" w:eastAsia="Calibri" w:hAnsi="Calibri"/>
          <w:sz w:val="22"/>
          <w:szCs w:val="22"/>
          <w:u w:val="single"/>
          <w:lang w:eastAsia="en-US"/>
        </w:rPr>
        <w:t>Delegating</w:t>
      </w:r>
      <w:proofErr w:type="spellEnd"/>
      <w:r w:rsidRPr="00F666BB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</w:t>
      </w:r>
      <w:proofErr w:type="spellStart"/>
      <w:r w:rsidRPr="00F666BB">
        <w:rPr>
          <w:rFonts w:ascii="Calibri" w:eastAsia="Calibri" w:hAnsi="Calibri"/>
          <w:sz w:val="22"/>
          <w:szCs w:val="22"/>
          <w:u w:val="single"/>
          <w:lang w:eastAsia="en-US"/>
        </w:rPr>
        <w:t>library</w:t>
      </w:r>
      <w:proofErr w:type="spellEnd"/>
      <w:r w:rsidRPr="00F666BB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</w:t>
      </w:r>
      <w:proofErr w:type="spellStart"/>
      <w:r w:rsidRPr="00F666BB">
        <w:rPr>
          <w:rFonts w:ascii="Calibri" w:eastAsia="Calibri" w:hAnsi="Calibri"/>
          <w:sz w:val="22"/>
          <w:szCs w:val="22"/>
          <w:u w:val="single"/>
          <w:lang w:eastAsia="en-US"/>
        </w:rPr>
        <w:t>inventory</w:t>
      </w:r>
      <w:proofErr w:type="spellEnd"/>
      <w:r w:rsidRPr="00F666BB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to RFID </w:t>
      </w:r>
      <w:proofErr w:type="spellStart"/>
      <w:r w:rsidRPr="00F666BB">
        <w:rPr>
          <w:rFonts w:ascii="Calibri" w:eastAsia="Calibri" w:hAnsi="Calibri"/>
          <w:sz w:val="22"/>
          <w:szCs w:val="22"/>
          <w:u w:val="single"/>
          <w:lang w:eastAsia="en-US"/>
        </w:rPr>
        <w:t>robots</w:t>
      </w:r>
      <w:proofErr w:type="spellEnd"/>
    </w:p>
    <w:p w:rsidR="00F666BB" w:rsidRPr="00F666BB" w:rsidRDefault="00F666BB" w:rsidP="00F666BB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666BB">
        <w:rPr>
          <w:rFonts w:ascii="Calibri" w:eastAsia="Calibri" w:hAnsi="Calibri"/>
          <w:sz w:val="22"/>
          <w:szCs w:val="22"/>
          <w:lang w:eastAsia="en-US"/>
        </w:rPr>
        <w:t>UHF RFID značky - transport fondu (1 km, rychlost robota 1 m / s)</w:t>
      </w:r>
    </w:p>
    <w:p w:rsidR="00F666BB" w:rsidRPr="00F666BB" w:rsidRDefault="00F666BB" w:rsidP="00F666BB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gps</w:t>
      </w:r>
      <w:proofErr w:type="spellEnd"/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 pozice textu / sledování cesty / navigace ke knize</w:t>
      </w:r>
    </w:p>
    <w:p w:rsidR="00F666BB" w:rsidRPr="00F666BB" w:rsidRDefault="00F666BB" w:rsidP="00F666BB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invenTORY</w:t>
      </w:r>
      <w:proofErr w:type="spellEnd"/>
    </w:p>
    <w:p w:rsidR="00F666BB" w:rsidRPr="00F666BB" w:rsidRDefault="00F666BB" w:rsidP="00F666BB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666BB">
        <w:rPr>
          <w:rFonts w:ascii="Calibri" w:eastAsia="Calibri" w:hAnsi="Calibri"/>
          <w:sz w:val="22"/>
          <w:szCs w:val="22"/>
          <w:lang w:eastAsia="en-US"/>
        </w:rPr>
        <w:t>laboratoř</w:t>
      </w:r>
    </w:p>
    <w:p w:rsidR="00F666BB" w:rsidRPr="00F666BB" w:rsidRDefault="00F666BB" w:rsidP="00F666BB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666BB">
        <w:rPr>
          <w:rFonts w:ascii="Calibri" w:eastAsia="Calibri" w:hAnsi="Calibri"/>
          <w:sz w:val="22"/>
          <w:szCs w:val="22"/>
          <w:lang w:eastAsia="en-US"/>
        </w:rPr>
        <w:t>robot TORY</w:t>
      </w:r>
    </w:p>
    <w:p w:rsidR="00F666BB" w:rsidRPr="00F666BB" w:rsidRDefault="00F666BB" w:rsidP="00F666BB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666BB">
        <w:rPr>
          <w:rFonts w:ascii="Calibri" w:eastAsia="Calibri" w:hAnsi="Calibri"/>
          <w:sz w:val="22"/>
          <w:szCs w:val="22"/>
          <w:lang w:eastAsia="en-US"/>
        </w:rPr>
        <w:t>99 % úspěšnost při načítání fondu</w:t>
      </w:r>
    </w:p>
    <w:p w:rsidR="00F666BB" w:rsidRPr="00F666BB" w:rsidRDefault="00F666BB" w:rsidP="00F666BB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666BB">
        <w:rPr>
          <w:rFonts w:ascii="Calibri" w:eastAsia="Calibri" w:hAnsi="Calibri"/>
          <w:sz w:val="22"/>
          <w:szCs w:val="22"/>
          <w:lang w:eastAsia="en-US"/>
        </w:rPr>
        <w:t>vyhledávání špatně zařazených knih (robot - detektiv / čistič)</w:t>
      </w:r>
    </w:p>
    <w:p w:rsidR="00F666BB" w:rsidRPr="00F666BB" w:rsidRDefault="00F666BB" w:rsidP="00F666BB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vyhledávání knih, které by mohly být brzy nedostupné na trhu (internet </w:t>
      </w: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of</w:t>
      </w:r>
      <w:proofErr w:type="spellEnd"/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things</w:t>
      </w:r>
      <w:proofErr w:type="spellEnd"/>
      <w:r w:rsidRPr="00F666BB">
        <w:rPr>
          <w:rFonts w:ascii="Calibri" w:eastAsia="Calibri" w:hAnsi="Calibri"/>
          <w:sz w:val="22"/>
          <w:szCs w:val="22"/>
          <w:lang w:eastAsia="en-US"/>
        </w:rPr>
        <w:t>)</w:t>
      </w:r>
    </w:p>
    <w:p w:rsidR="00F666BB" w:rsidRPr="00F666BB" w:rsidRDefault="00F666BB" w:rsidP="00F666BB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666BB">
        <w:rPr>
          <w:rFonts w:ascii="Calibri" w:eastAsia="Calibri" w:hAnsi="Calibri"/>
          <w:sz w:val="22"/>
          <w:szCs w:val="22"/>
          <w:lang w:eastAsia="en-US"/>
        </w:rPr>
        <w:t>robot svým pohybem vytváří mapu fondu (</w:t>
      </w: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heatmapy</w:t>
      </w:r>
      <w:proofErr w:type="spellEnd"/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, frekvence, retail </w:t>
      </w: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concept</w:t>
      </w:r>
      <w:proofErr w:type="spellEnd"/>
      <w:r w:rsidRPr="00F666BB">
        <w:rPr>
          <w:rFonts w:ascii="Calibri" w:eastAsia="Calibri" w:hAnsi="Calibri"/>
          <w:sz w:val="22"/>
          <w:szCs w:val="22"/>
          <w:lang w:eastAsia="en-US"/>
        </w:rPr>
        <w:t>)</w:t>
      </w:r>
    </w:p>
    <w:p w:rsidR="00F666BB" w:rsidRPr="00F666BB" w:rsidRDefault="00F666BB" w:rsidP="00F666BB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666BB">
        <w:rPr>
          <w:rFonts w:ascii="Calibri" w:eastAsia="Calibri" w:hAnsi="Calibri"/>
          <w:sz w:val="22"/>
          <w:szCs w:val="22"/>
          <w:lang w:eastAsia="en-US"/>
        </w:rPr>
        <w:t>může něco takového dělat knihovník (</w:t>
      </w: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čipování</w:t>
      </w:r>
      <w:proofErr w:type="spellEnd"/>
      <w:r w:rsidRPr="00F666BB">
        <w:rPr>
          <w:rFonts w:ascii="Calibri" w:eastAsia="Calibri" w:hAnsi="Calibri"/>
          <w:sz w:val="22"/>
          <w:szCs w:val="22"/>
          <w:lang w:eastAsia="en-US"/>
        </w:rPr>
        <w:t>)?</w:t>
      </w:r>
    </w:p>
    <w:p w:rsidR="00F666BB" w:rsidRPr="00F666BB" w:rsidRDefault="00F666BB" w:rsidP="00F666BB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666BB">
        <w:rPr>
          <w:rFonts w:ascii="Calibri" w:eastAsia="Calibri" w:hAnsi="Calibri"/>
          <w:sz w:val="22"/>
          <w:szCs w:val="22"/>
          <w:lang w:eastAsia="en-US"/>
        </w:rPr>
        <w:t>Otázky</w:t>
      </w:r>
    </w:p>
    <w:p w:rsidR="00F666BB" w:rsidRPr="00F666BB" w:rsidRDefault="00F666BB" w:rsidP="00F666BB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666BB">
        <w:rPr>
          <w:rFonts w:ascii="Calibri" w:eastAsia="Calibri" w:hAnsi="Calibri"/>
          <w:sz w:val="22"/>
          <w:szCs w:val="22"/>
          <w:lang w:eastAsia="en-US"/>
        </w:rPr>
        <w:t>vzájemná kompatibilita robotů v knihovnách (</w:t>
      </w:r>
      <w:proofErr w:type="spellStart"/>
      <w:proofErr w:type="gramStart"/>
      <w:r w:rsidRPr="00F666BB">
        <w:rPr>
          <w:rFonts w:ascii="Calibri" w:eastAsia="Calibri" w:hAnsi="Calibri"/>
          <w:sz w:val="22"/>
          <w:szCs w:val="22"/>
          <w:lang w:eastAsia="en-US"/>
        </w:rPr>
        <w:t>i.e</w:t>
      </w:r>
      <w:proofErr w:type="spellEnd"/>
      <w:r w:rsidRPr="00F666BB">
        <w:rPr>
          <w:rFonts w:ascii="Calibri" w:eastAsia="Calibri" w:hAnsi="Calibri"/>
          <w:sz w:val="22"/>
          <w:szCs w:val="22"/>
          <w:lang w:eastAsia="en-US"/>
        </w:rPr>
        <w:t>. frekvence</w:t>
      </w:r>
      <w:proofErr w:type="gramEnd"/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 RFID)</w:t>
      </w:r>
    </w:p>
    <w:p w:rsidR="00F666BB" w:rsidRPr="00F666BB" w:rsidRDefault="00F666BB" w:rsidP="00F666BB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666BB">
        <w:rPr>
          <w:rFonts w:ascii="Calibri" w:eastAsia="Calibri" w:hAnsi="Calibri"/>
          <w:sz w:val="22"/>
          <w:szCs w:val="22"/>
          <w:lang w:eastAsia="en-US"/>
        </w:rPr>
        <w:t>další využití - noční práce</w:t>
      </w:r>
    </w:p>
    <w:p w:rsidR="00F666BB" w:rsidRPr="00F666BB" w:rsidRDefault="00F666BB" w:rsidP="00F666BB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přesnost: 0,5 - 1 m </w:t>
      </w: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pozicování</w:t>
      </w:r>
      <w:proofErr w:type="spellEnd"/>
    </w:p>
    <w:p w:rsidR="00F666BB" w:rsidRPr="00F666BB" w:rsidRDefault="00F666BB" w:rsidP="00F666BB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666BB">
        <w:rPr>
          <w:rFonts w:ascii="Calibri" w:eastAsia="Calibri" w:hAnsi="Calibri"/>
          <w:sz w:val="22"/>
          <w:szCs w:val="22"/>
          <w:lang w:eastAsia="en-US"/>
        </w:rPr>
        <w:t>anténa 2 - 3 m pro skenování vysokých regálů</w:t>
      </w:r>
    </w:p>
    <w:p w:rsidR="00F666BB" w:rsidRDefault="00F666BB" w:rsidP="00F666BB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666BB">
        <w:rPr>
          <w:rFonts w:ascii="Calibri" w:eastAsia="Calibri" w:hAnsi="Calibri"/>
          <w:sz w:val="22"/>
          <w:szCs w:val="22"/>
          <w:lang w:eastAsia="en-US"/>
        </w:rPr>
        <w:t>včetně čištění podlah?</w:t>
      </w:r>
    </w:p>
    <w:p w:rsidR="00F666BB" w:rsidRDefault="00F666BB" w:rsidP="00F666B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666BB" w:rsidRDefault="00F666BB" w:rsidP="00F666BB">
      <w:pPr>
        <w:spacing w:line="276" w:lineRule="auto"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>
        <w:rPr>
          <w:rFonts w:ascii="Calibri" w:eastAsia="Calibri" w:hAnsi="Calibri"/>
          <w:sz w:val="22"/>
          <w:szCs w:val="22"/>
          <w:u w:val="single"/>
          <w:lang w:eastAsia="en-US"/>
        </w:rPr>
        <w:t xml:space="preserve">Peter </w:t>
      </w:r>
      <w:proofErr w:type="spellStart"/>
      <w:r>
        <w:rPr>
          <w:rFonts w:ascii="Calibri" w:eastAsia="Calibri" w:hAnsi="Calibri"/>
          <w:sz w:val="22"/>
          <w:szCs w:val="22"/>
          <w:u w:val="single"/>
          <w:lang w:eastAsia="en-US"/>
        </w:rPr>
        <w:t>Verhaar</w:t>
      </w:r>
      <w:proofErr w:type="spellEnd"/>
      <w:r w:rsidRPr="00F666BB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- </w:t>
      </w:r>
      <w:proofErr w:type="spellStart"/>
      <w:r w:rsidRPr="00F666BB">
        <w:rPr>
          <w:rFonts w:ascii="Calibri" w:eastAsia="Calibri" w:hAnsi="Calibri"/>
          <w:sz w:val="22"/>
          <w:szCs w:val="22"/>
          <w:u w:val="single"/>
          <w:lang w:eastAsia="en-US"/>
        </w:rPr>
        <w:t>The</w:t>
      </w:r>
      <w:proofErr w:type="spellEnd"/>
      <w:r w:rsidRPr="00F666BB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</w:t>
      </w:r>
      <w:proofErr w:type="spellStart"/>
      <w:r w:rsidRPr="00F666BB">
        <w:rPr>
          <w:rFonts w:ascii="Calibri" w:eastAsia="Calibri" w:hAnsi="Calibri"/>
          <w:sz w:val="22"/>
          <w:szCs w:val="22"/>
          <w:u w:val="single"/>
          <w:lang w:eastAsia="en-US"/>
        </w:rPr>
        <w:t>Library</w:t>
      </w:r>
      <w:proofErr w:type="spellEnd"/>
      <w:r w:rsidRPr="00F666BB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as a Centre </w:t>
      </w:r>
      <w:proofErr w:type="spellStart"/>
      <w:r w:rsidRPr="00F666BB">
        <w:rPr>
          <w:rFonts w:ascii="Calibri" w:eastAsia="Calibri" w:hAnsi="Calibri"/>
          <w:sz w:val="22"/>
          <w:szCs w:val="22"/>
          <w:u w:val="single"/>
          <w:lang w:eastAsia="en-US"/>
        </w:rPr>
        <w:t>of</w:t>
      </w:r>
      <w:proofErr w:type="spellEnd"/>
      <w:r w:rsidRPr="00F666BB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</w:t>
      </w:r>
      <w:proofErr w:type="spellStart"/>
      <w:r w:rsidRPr="00F666BB">
        <w:rPr>
          <w:rFonts w:ascii="Calibri" w:eastAsia="Calibri" w:hAnsi="Calibri"/>
          <w:sz w:val="22"/>
          <w:szCs w:val="22"/>
          <w:u w:val="single"/>
          <w:lang w:eastAsia="en-US"/>
        </w:rPr>
        <w:t>Expertise</w:t>
      </w:r>
      <w:proofErr w:type="spellEnd"/>
      <w:r w:rsidRPr="00F666BB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on Text and Data </w:t>
      </w:r>
      <w:proofErr w:type="spellStart"/>
      <w:r w:rsidRPr="00F666BB">
        <w:rPr>
          <w:rFonts w:ascii="Calibri" w:eastAsia="Calibri" w:hAnsi="Calibri"/>
          <w:sz w:val="22"/>
          <w:szCs w:val="22"/>
          <w:u w:val="single"/>
          <w:lang w:eastAsia="en-US"/>
        </w:rPr>
        <w:t>Mining</w:t>
      </w:r>
      <w:proofErr w:type="spellEnd"/>
    </w:p>
    <w:p w:rsidR="00F666BB" w:rsidRPr="00F666BB" w:rsidRDefault="00F666BB" w:rsidP="00F666BB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Centre </w:t>
      </w: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for</w:t>
      </w:r>
      <w:proofErr w:type="spellEnd"/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 Digital </w:t>
      </w: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Scholarship</w:t>
      </w:r>
      <w:proofErr w:type="spellEnd"/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 v rámci Leiden University </w:t>
      </w: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Libraries</w:t>
      </w:r>
      <w:proofErr w:type="spellEnd"/>
    </w:p>
    <w:p w:rsidR="00F666BB" w:rsidRPr="00F666BB" w:rsidRDefault="00F666BB" w:rsidP="00F666BB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zaměření na open </w:t>
      </w: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access</w:t>
      </w:r>
      <w:proofErr w:type="spellEnd"/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, </w:t>
      </w: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research</w:t>
      </w:r>
      <w:proofErr w:type="spellEnd"/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 data management, </w:t>
      </w: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digital</w:t>
      </w:r>
      <w:proofErr w:type="spellEnd"/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preservation</w:t>
      </w:r>
      <w:proofErr w:type="spellEnd"/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, text a data </w:t>
      </w: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mining</w:t>
      </w:r>
      <w:proofErr w:type="spellEnd"/>
    </w:p>
    <w:p w:rsidR="00F666BB" w:rsidRPr="00F666BB" w:rsidRDefault="00F666BB" w:rsidP="00F666BB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666BB">
        <w:rPr>
          <w:rFonts w:ascii="Calibri" w:eastAsia="Calibri" w:hAnsi="Calibri"/>
          <w:sz w:val="22"/>
          <w:szCs w:val="22"/>
          <w:lang w:eastAsia="en-US"/>
        </w:rPr>
        <w:t>tedy něco, k čemu se na ÚISK teoreticky blížíme, bylo představeno v praxi</w:t>
      </w:r>
    </w:p>
    <w:p w:rsidR="00F666BB" w:rsidRPr="00F666BB" w:rsidRDefault="00F666BB" w:rsidP="00F666BB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666BB">
        <w:rPr>
          <w:rFonts w:ascii="Calibri" w:eastAsia="Calibri" w:hAnsi="Calibri"/>
          <w:sz w:val="22"/>
          <w:szCs w:val="22"/>
          <w:lang w:eastAsia="en-US"/>
        </w:rPr>
        <w:t>zajímavá podpůrná činnost pro univerzitní pracovníky a studenty</w:t>
      </w:r>
    </w:p>
    <w:p w:rsidR="00F666BB" w:rsidRPr="00F666BB" w:rsidRDefault="00F666BB" w:rsidP="00F666BB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internal</w:t>
      </w:r>
      <w:proofErr w:type="spellEnd"/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research</w:t>
      </w:r>
      <w:proofErr w:type="spellEnd"/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projects</w:t>
      </w:r>
      <w:proofErr w:type="spellEnd"/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 (vnitřní granty se zaměřením na výzkum)</w:t>
      </w:r>
    </w:p>
    <w:p w:rsidR="00F666BB" w:rsidRPr="00F666BB" w:rsidRDefault="00F666BB" w:rsidP="00F666BB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666BB">
        <w:rPr>
          <w:rFonts w:ascii="Calibri" w:eastAsia="Calibri" w:hAnsi="Calibri"/>
          <w:sz w:val="22"/>
          <w:szCs w:val="22"/>
          <w:lang w:eastAsia="en-US"/>
        </w:rPr>
        <w:t>pilotování vývoje nových nástrojů pro zpracování dat</w:t>
      </w:r>
    </w:p>
    <w:p w:rsidR="00F666BB" w:rsidRPr="00F666BB" w:rsidRDefault="00F666BB" w:rsidP="00F666BB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666BB">
        <w:rPr>
          <w:rFonts w:ascii="Calibri" w:eastAsia="Calibri" w:hAnsi="Calibri"/>
          <w:sz w:val="22"/>
          <w:szCs w:val="22"/>
          <w:lang w:eastAsia="en-US"/>
        </w:rPr>
        <w:t>vytváření online videí (návodů)</w:t>
      </w:r>
    </w:p>
    <w:p w:rsidR="00F666BB" w:rsidRPr="00F666BB" w:rsidRDefault="00F666BB" w:rsidP="00F666BB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666BB">
        <w:rPr>
          <w:rFonts w:ascii="Calibri" w:eastAsia="Calibri" w:hAnsi="Calibri"/>
          <w:sz w:val="22"/>
          <w:szCs w:val="22"/>
          <w:lang w:eastAsia="en-US"/>
        </w:rPr>
        <w:t>příklady zajímavých projektů:</w:t>
      </w:r>
    </w:p>
    <w:p w:rsidR="00F666BB" w:rsidRPr="00F666BB" w:rsidRDefault="00F666BB" w:rsidP="00F666BB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signs</w:t>
      </w:r>
      <w:proofErr w:type="spellEnd"/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of</w:t>
      </w:r>
      <w:proofErr w:type="spellEnd"/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mental</w:t>
      </w:r>
      <w:proofErr w:type="spellEnd"/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decline</w:t>
      </w:r>
      <w:proofErr w:type="spellEnd"/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 in </w:t>
      </w: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the</w:t>
      </w:r>
      <w:proofErr w:type="spellEnd"/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correspondence</w:t>
      </w:r>
      <w:proofErr w:type="spellEnd"/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of</w:t>
      </w:r>
      <w:proofErr w:type="spellEnd"/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gramStart"/>
      <w:r w:rsidRPr="00F666BB">
        <w:rPr>
          <w:rFonts w:ascii="Calibri" w:eastAsia="Calibri" w:hAnsi="Calibri"/>
          <w:sz w:val="22"/>
          <w:szCs w:val="22"/>
          <w:lang w:eastAsia="en-US"/>
        </w:rPr>
        <w:t>Vincent</w:t>
      </w:r>
      <w:proofErr w:type="gramEnd"/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 van </w:t>
      </w: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Gogh</w:t>
      </w:r>
      <w:proofErr w:type="spellEnd"/>
    </w:p>
    <w:p w:rsidR="00F666BB" w:rsidRPr="00F666BB" w:rsidRDefault="00F666BB" w:rsidP="00F666BB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average</w:t>
      </w:r>
      <w:proofErr w:type="spellEnd"/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length</w:t>
      </w:r>
      <w:proofErr w:type="spellEnd"/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of</w:t>
      </w:r>
      <w:proofErr w:type="spellEnd"/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sentences</w:t>
      </w:r>
      <w:proofErr w:type="spellEnd"/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 and type-token ratio</w:t>
      </w:r>
    </w:p>
    <w:p w:rsidR="00F666BB" w:rsidRPr="00F666BB" w:rsidRDefault="00F666BB" w:rsidP="00F666BB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666BB">
        <w:rPr>
          <w:rFonts w:ascii="Calibri" w:eastAsia="Calibri" w:hAnsi="Calibri"/>
          <w:sz w:val="22"/>
          <w:szCs w:val="22"/>
          <w:lang w:eastAsia="en-US"/>
        </w:rPr>
        <w:t>poezie: doslovný přepis (automatický) a jeho analýza (rýmy)</w:t>
      </w:r>
    </w:p>
    <w:p w:rsidR="00F666BB" w:rsidRPr="00F666BB" w:rsidRDefault="00F666BB" w:rsidP="00F666BB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sonic</w:t>
      </w:r>
      <w:proofErr w:type="spellEnd"/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texture</w:t>
      </w:r>
      <w:proofErr w:type="spellEnd"/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: vizualizace, </w:t>
      </w: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patterny</w:t>
      </w:r>
      <w:proofErr w:type="spellEnd"/>
    </w:p>
    <w:p w:rsidR="00F666BB" w:rsidRPr="00F666BB" w:rsidRDefault="00F666BB" w:rsidP="00F666BB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word2vec: </w:t>
      </w: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vektorizace</w:t>
      </w:r>
      <w:proofErr w:type="spellEnd"/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 významově </w:t>
      </w: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podobých</w:t>
      </w:r>
      <w:proofErr w:type="spellEnd"/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 slov</w:t>
      </w:r>
    </w:p>
    <w:p w:rsidR="00F666BB" w:rsidRPr="00F666BB" w:rsidRDefault="00F666BB" w:rsidP="00F666BB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dtto pro různé názvy geografických lokací (staré mapy, místa, archeologie made </w:t>
      </w: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simpler</w:t>
      </w:r>
      <w:proofErr w:type="spellEnd"/>
      <w:r w:rsidRPr="00F666BB">
        <w:rPr>
          <w:rFonts w:ascii="Calibri" w:eastAsia="Calibri" w:hAnsi="Calibri"/>
          <w:sz w:val="22"/>
          <w:szCs w:val="22"/>
          <w:lang w:eastAsia="en-US"/>
        </w:rPr>
        <w:t>)</w:t>
      </w:r>
    </w:p>
    <w:p w:rsidR="00F666BB" w:rsidRDefault="00F666BB" w:rsidP="00F666B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666BB" w:rsidRDefault="00F666BB" w:rsidP="00F666BB">
      <w:pPr>
        <w:spacing w:line="276" w:lineRule="auto"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>
        <w:rPr>
          <w:rFonts w:ascii="Calibri" w:eastAsia="Calibri" w:hAnsi="Calibri"/>
          <w:sz w:val="22"/>
          <w:szCs w:val="22"/>
          <w:u w:val="single"/>
          <w:lang w:eastAsia="en-US"/>
        </w:rPr>
        <w:t xml:space="preserve">Oslo Public </w:t>
      </w:r>
      <w:proofErr w:type="spellStart"/>
      <w:r>
        <w:rPr>
          <w:rFonts w:ascii="Calibri" w:eastAsia="Calibri" w:hAnsi="Calibri"/>
          <w:sz w:val="22"/>
          <w:szCs w:val="22"/>
          <w:u w:val="single"/>
          <w:lang w:eastAsia="en-US"/>
        </w:rPr>
        <w:t>Library</w:t>
      </w:r>
      <w:proofErr w:type="spellEnd"/>
      <w:r w:rsidRPr="00F666BB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u w:val="single"/>
          <w:lang w:eastAsia="en-US"/>
        </w:rPr>
        <w:t>–</w:t>
      </w:r>
      <w:r w:rsidRPr="00F666BB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u w:val="single"/>
          <w:lang w:eastAsia="en-US"/>
        </w:rPr>
        <w:t>LS.ext</w:t>
      </w:r>
      <w:proofErr w:type="spellEnd"/>
      <w:r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(</w:t>
      </w:r>
      <w:proofErr w:type="spellStart"/>
      <w:r>
        <w:rPr>
          <w:rFonts w:ascii="Calibri" w:eastAsia="Calibri" w:hAnsi="Calibri"/>
          <w:sz w:val="22"/>
          <w:szCs w:val="22"/>
          <w:u w:val="single"/>
          <w:lang w:eastAsia="en-US"/>
        </w:rPr>
        <w:t>library</w:t>
      </w:r>
      <w:proofErr w:type="spellEnd"/>
      <w:r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u w:val="single"/>
          <w:lang w:eastAsia="en-US"/>
        </w:rPr>
        <w:t>system</w:t>
      </w:r>
      <w:proofErr w:type="spellEnd"/>
      <w:r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u w:val="single"/>
          <w:lang w:eastAsia="en-US"/>
        </w:rPr>
        <w:t>extended</w:t>
      </w:r>
      <w:proofErr w:type="spellEnd"/>
      <w:r>
        <w:rPr>
          <w:rFonts w:ascii="Calibri" w:eastAsia="Calibri" w:hAnsi="Calibri"/>
          <w:sz w:val="22"/>
          <w:szCs w:val="22"/>
          <w:u w:val="single"/>
          <w:lang w:eastAsia="en-US"/>
        </w:rPr>
        <w:t>)</w:t>
      </w:r>
    </w:p>
    <w:p w:rsidR="00F666BB" w:rsidRPr="00F666BB" w:rsidRDefault="00F666BB" w:rsidP="00F666BB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666BB">
        <w:rPr>
          <w:rFonts w:ascii="Calibri" w:eastAsia="Calibri" w:hAnsi="Calibri"/>
          <w:sz w:val="22"/>
          <w:szCs w:val="22"/>
          <w:lang w:eastAsia="en-US"/>
        </w:rPr>
        <w:t>platforma pro budoucí vývoj</w:t>
      </w:r>
    </w:p>
    <w:p w:rsidR="00F666BB" w:rsidRPr="00F666BB" w:rsidRDefault="00F666BB" w:rsidP="00F666BB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666BB">
        <w:rPr>
          <w:rFonts w:ascii="Calibri" w:eastAsia="Calibri" w:hAnsi="Calibri"/>
          <w:sz w:val="22"/>
          <w:szCs w:val="22"/>
          <w:lang w:eastAsia="en-US"/>
        </w:rPr>
        <w:t>otevřený software</w:t>
      </w:r>
    </w:p>
    <w:p w:rsidR="00F666BB" w:rsidRPr="00F666BB" w:rsidRDefault="00F666BB" w:rsidP="00F666BB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RDF - </w:t>
      </w: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linked</w:t>
      </w:r>
      <w:proofErr w:type="spellEnd"/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 data jako primární systém pro ukládání a zpracování záznamů</w:t>
      </w:r>
    </w:p>
    <w:p w:rsidR="00F666BB" w:rsidRPr="00F666BB" w:rsidRDefault="00F666BB" w:rsidP="00F666BB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666BB">
        <w:rPr>
          <w:rFonts w:ascii="Calibri" w:eastAsia="Calibri" w:hAnsi="Calibri"/>
          <w:sz w:val="22"/>
          <w:szCs w:val="22"/>
          <w:lang w:eastAsia="en-US"/>
        </w:rPr>
        <w:lastRenderedPageBreak/>
        <w:t>KOHA jako jedna ze součástek</w:t>
      </w:r>
    </w:p>
    <w:p w:rsidR="00F666BB" w:rsidRPr="00F666BB" w:rsidRDefault="00F666BB" w:rsidP="00F666BB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work</w:t>
      </w:r>
      <w:proofErr w:type="spellEnd"/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 - </w:t>
      </w: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publication</w:t>
      </w:r>
      <w:proofErr w:type="spellEnd"/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 - </w:t>
      </w: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item</w:t>
      </w:r>
      <w:proofErr w:type="spellEnd"/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 model</w:t>
      </w:r>
    </w:p>
    <w:p w:rsidR="00F666BB" w:rsidRPr="00F666BB" w:rsidRDefault="00F666BB" w:rsidP="00F666BB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666BB">
        <w:rPr>
          <w:rFonts w:ascii="Calibri" w:eastAsia="Calibri" w:hAnsi="Calibri"/>
          <w:sz w:val="22"/>
          <w:szCs w:val="22"/>
          <w:lang w:eastAsia="en-US"/>
        </w:rPr>
        <w:t>editace dat v SPARQL</w:t>
      </w:r>
    </w:p>
    <w:p w:rsidR="00F666BB" w:rsidRPr="00F666BB" w:rsidRDefault="00F666BB" w:rsidP="00F666BB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666BB">
        <w:rPr>
          <w:rFonts w:ascii="Calibri" w:eastAsia="Calibri" w:hAnsi="Calibri"/>
          <w:sz w:val="22"/>
          <w:szCs w:val="22"/>
          <w:lang w:eastAsia="en-US"/>
        </w:rPr>
        <w:t>wiki dokumentace</w:t>
      </w:r>
    </w:p>
    <w:p w:rsidR="00F666BB" w:rsidRPr="00F666BB" w:rsidRDefault="00F666BB" w:rsidP="00F666BB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666BB">
        <w:rPr>
          <w:rFonts w:ascii="Calibri" w:eastAsia="Calibri" w:hAnsi="Calibri"/>
          <w:sz w:val="22"/>
          <w:szCs w:val="22"/>
          <w:lang w:eastAsia="en-US"/>
        </w:rPr>
        <w:t>při testování je to OPRAVDU BLESKOVĚ RYCHLÉ</w:t>
      </w:r>
    </w:p>
    <w:p w:rsidR="00F666BB" w:rsidRPr="00F666BB" w:rsidRDefault="00F666BB" w:rsidP="00F666BB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propojení dat s národní knihovnou (v Norsku </w:t>
      </w:r>
      <w:proofErr w:type="gramStart"/>
      <w:r w:rsidRPr="00F666BB">
        <w:rPr>
          <w:rFonts w:ascii="Calibri" w:eastAsia="Calibri" w:hAnsi="Calibri"/>
          <w:sz w:val="22"/>
          <w:szCs w:val="22"/>
          <w:lang w:eastAsia="en-US"/>
        </w:rPr>
        <w:t>nepotřebují</w:t>
      </w:r>
      <w:proofErr w:type="gramEnd"/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 MARC, knihovny trvají na svém vlastním zpracování)</w:t>
      </w:r>
    </w:p>
    <w:p w:rsidR="00F666BB" w:rsidRPr="00F666BB" w:rsidRDefault="00F666BB" w:rsidP="00F666BB">
      <w:pPr>
        <w:pStyle w:val="Odstavecseseznamem"/>
        <w:numPr>
          <w:ilvl w:val="1"/>
          <w:numId w:val="8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666BB">
        <w:rPr>
          <w:rFonts w:ascii="Calibri" w:eastAsia="Calibri" w:hAnsi="Calibri"/>
          <w:sz w:val="22"/>
          <w:szCs w:val="22"/>
          <w:lang w:eastAsia="en-US"/>
        </w:rPr>
        <w:t>nákup dat k veřejnému zpřístupnění (?!)</w:t>
      </w:r>
    </w:p>
    <w:p w:rsidR="00F666BB" w:rsidRPr="00F666BB" w:rsidRDefault="00F666BB" w:rsidP="00F666BB">
      <w:pPr>
        <w:pStyle w:val="Odstavecseseznamem"/>
        <w:numPr>
          <w:ilvl w:val="1"/>
          <w:numId w:val="8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666BB">
        <w:rPr>
          <w:rFonts w:ascii="Calibri" w:eastAsia="Calibri" w:hAnsi="Calibri"/>
          <w:sz w:val="22"/>
          <w:szCs w:val="22"/>
          <w:lang w:eastAsia="en-US"/>
        </w:rPr>
        <w:t>zpřístupnění a produkce dat pro knižní průmysl</w:t>
      </w:r>
    </w:p>
    <w:p w:rsidR="00F666BB" w:rsidRDefault="00F666BB" w:rsidP="00F666BB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napojení na </w:t>
      </w: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wikidata</w:t>
      </w:r>
      <w:proofErr w:type="spellEnd"/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 (autority)</w:t>
      </w:r>
    </w:p>
    <w:p w:rsidR="00F666BB" w:rsidRPr="00F666BB" w:rsidRDefault="00F666BB" w:rsidP="00F666BB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666BB">
        <w:rPr>
          <w:rFonts w:ascii="Calibri" w:eastAsia="Calibri" w:hAnsi="Calibri"/>
          <w:sz w:val="22"/>
          <w:szCs w:val="22"/>
          <w:lang w:eastAsia="en-US"/>
        </w:rPr>
        <w:t>tvrdá změna - vypnout starý systém, zapnout nový, vše v jednom týdnu (po měsících příprav)</w:t>
      </w:r>
    </w:p>
    <w:p w:rsidR="00F666BB" w:rsidRPr="00F666BB" w:rsidRDefault="00F666BB" w:rsidP="00F666BB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4 členný </w:t>
      </w: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koordinátorský</w:t>
      </w:r>
      <w:proofErr w:type="spellEnd"/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 tým (priority, systémáci, IT) + 8 katalogizátorů</w:t>
      </w:r>
    </w:p>
    <w:p w:rsidR="00F666BB" w:rsidRPr="00F666BB" w:rsidRDefault="00F666BB" w:rsidP="00F666BB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práce pro </w:t>
      </w:r>
      <w:proofErr w:type="spellStart"/>
      <w:r w:rsidRPr="00F666BB">
        <w:rPr>
          <w:rFonts w:ascii="Calibri" w:eastAsia="Calibri" w:hAnsi="Calibri"/>
          <w:sz w:val="22"/>
          <w:szCs w:val="22"/>
          <w:lang w:eastAsia="en-US"/>
        </w:rPr>
        <w:t>katalogizátora</w:t>
      </w:r>
      <w:proofErr w:type="spellEnd"/>
      <w:r w:rsidRPr="00F666BB">
        <w:rPr>
          <w:rFonts w:ascii="Calibri" w:eastAsia="Calibri" w:hAnsi="Calibri"/>
          <w:sz w:val="22"/>
          <w:szCs w:val="22"/>
          <w:lang w:eastAsia="en-US"/>
        </w:rPr>
        <w:t xml:space="preserve"> je stejně náročná, kvalita se zlepšila, počet zpracovaných záznamů je přibližně stejný</w:t>
      </w:r>
      <w:bookmarkStart w:id="0" w:name="_GoBack"/>
      <w:bookmarkEnd w:id="0"/>
    </w:p>
    <w:sectPr w:rsidR="00F666BB" w:rsidRPr="00F666BB" w:rsidSect="00604F1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E7F" w:rsidRDefault="00405E7F">
      <w:r>
        <w:separator/>
      </w:r>
    </w:p>
  </w:endnote>
  <w:endnote w:type="continuationSeparator" w:id="0">
    <w:p w:rsidR="00405E7F" w:rsidRDefault="0040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0C5717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D5FBF88" wp14:editId="2D437E8D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CC7259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E7F" w:rsidRDefault="00405E7F">
      <w:r>
        <w:separator/>
      </w:r>
    </w:p>
  </w:footnote>
  <w:footnote w:type="continuationSeparator" w:id="0">
    <w:p w:rsidR="00405E7F" w:rsidRDefault="00405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>
    <w:pPr>
      <w:pStyle w:val="Zhlav"/>
    </w:pPr>
    <w:r>
      <w:rPr>
        <w:noProof/>
      </w:rPr>
      <w:drawing>
        <wp:inline distT="0" distB="0" distL="0" distR="0" wp14:anchorId="45EA7307" wp14:editId="4E4BADC2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0C5717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855B9A0" wp14:editId="1BBF1A46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7ACD2D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3ED9"/>
    <w:multiLevelType w:val="hybridMultilevel"/>
    <w:tmpl w:val="7C7647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7BF5"/>
    <w:multiLevelType w:val="hybridMultilevel"/>
    <w:tmpl w:val="D25221AE"/>
    <w:lvl w:ilvl="0" w:tplc="0E0427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215BE"/>
    <w:multiLevelType w:val="hybridMultilevel"/>
    <w:tmpl w:val="B7DE6E4A"/>
    <w:lvl w:ilvl="0" w:tplc="4E047444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F3DC0"/>
    <w:multiLevelType w:val="hybridMultilevel"/>
    <w:tmpl w:val="82E64F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14C65"/>
    <w:multiLevelType w:val="hybridMultilevel"/>
    <w:tmpl w:val="72825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97266"/>
    <w:multiLevelType w:val="hybridMultilevel"/>
    <w:tmpl w:val="F1B42D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17"/>
    <w:rsid w:val="000242DC"/>
    <w:rsid w:val="00031E53"/>
    <w:rsid w:val="0006007D"/>
    <w:rsid w:val="0007222C"/>
    <w:rsid w:val="00073DFC"/>
    <w:rsid w:val="00081212"/>
    <w:rsid w:val="000A078D"/>
    <w:rsid w:val="000C5717"/>
    <w:rsid w:val="000E4AAE"/>
    <w:rsid w:val="000F34F7"/>
    <w:rsid w:val="00131B88"/>
    <w:rsid w:val="00142FDF"/>
    <w:rsid w:val="00151798"/>
    <w:rsid w:val="00153BB3"/>
    <w:rsid w:val="00165F90"/>
    <w:rsid w:val="00167FCD"/>
    <w:rsid w:val="00171E27"/>
    <w:rsid w:val="00173B87"/>
    <w:rsid w:val="001B1E3A"/>
    <w:rsid w:val="001C4128"/>
    <w:rsid w:val="001C6564"/>
    <w:rsid w:val="002105C8"/>
    <w:rsid w:val="00281DF0"/>
    <w:rsid w:val="00311872"/>
    <w:rsid w:val="00335D17"/>
    <w:rsid w:val="0036123C"/>
    <w:rsid w:val="00377783"/>
    <w:rsid w:val="00377A48"/>
    <w:rsid w:val="003A11DA"/>
    <w:rsid w:val="003A6044"/>
    <w:rsid w:val="003B0CED"/>
    <w:rsid w:val="00405E7F"/>
    <w:rsid w:val="00416326"/>
    <w:rsid w:val="004354A3"/>
    <w:rsid w:val="00466446"/>
    <w:rsid w:val="004A0D9A"/>
    <w:rsid w:val="004D7654"/>
    <w:rsid w:val="0054197E"/>
    <w:rsid w:val="00570934"/>
    <w:rsid w:val="00595F10"/>
    <w:rsid w:val="005A21CE"/>
    <w:rsid w:val="005B25E8"/>
    <w:rsid w:val="005B42FF"/>
    <w:rsid w:val="005E1E28"/>
    <w:rsid w:val="005E4F73"/>
    <w:rsid w:val="006019DC"/>
    <w:rsid w:val="00604F10"/>
    <w:rsid w:val="006070BF"/>
    <w:rsid w:val="0063054A"/>
    <w:rsid w:val="006319B3"/>
    <w:rsid w:val="00640564"/>
    <w:rsid w:val="00656BAF"/>
    <w:rsid w:val="00694270"/>
    <w:rsid w:val="00722BB7"/>
    <w:rsid w:val="00736C13"/>
    <w:rsid w:val="00795BD8"/>
    <w:rsid w:val="007D1EC9"/>
    <w:rsid w:val="00850342"/>
    <w:rsid w:val="00882BFC"/>
    <w:rsid w:val="008A5B5C"/>
    <w:rsid w:val="008C0B88"/>
    <w:rsid w:val="009141A1"/>
    <w:rsid w:val="009161BC"/>
    <w:rsid w:val="009536C6"/>
    <w:rsid w:val="009536FA"/>
    <w:rsid w:val="00967314"/>
    <w:rsid w:val="009A2DF3"/>
    <w:rsid w:val="009B361D"/>
    <w:rsid w:val="009B3CF4"/>
    <w:rsid w:val="009B6415"/>
    <w:rsid w:val="009D3A66"/>
    <w:rsid w:val="009D594D"/>
    <w:rsid w:val="009D65C5"/>
    <w:rsid w:val="009F7098"/>
    <w:rsid w:val="00A1512C"/>
    <w:rsid w:val="00A32D54"/>
    <w:rsid w:val="00AF2098"/>
    <w:rsid w:val="00B1347E"/>
    <w:rsid w:val="00B146C0"/>
    <w:rsid w:val="00B31564"/>
    <w:rsid w:val="00B331D6"/>
    <w:rsid w:val="00B8010C"/>
    <w:rsid w:val="00B81E7A"/>
    <w:rsid w:val="00BC7CE8"/>
    <w:rsid w:val="00BE63AD"/>
    <w:rsid w:val="00BF6D8E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D702FF"/>
    <w:rsid w:val="00DC2055"/>
    <w:rsid w:val="00DE1D6F"/>
    <w:rsid w:val="00DF228F"/>
    <w:rsid w:val="00DF28E6"/>
    <w:rsid w:val="00DF5E77"/>
    <w:rsid w:val="00E21964"/>
    <w:rsid w:val="00E4485D"/>
    <w:rsid w:val="00E93CB4"/>
    <w:rsid w:val="00F21D7A"/>
    <w:rsid w:val="00F666BB"/>
    <w:rsid w:val="00F950CF"/>
    <w:rsid w:val="00FB432D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D38D42"/>
  <w15:docId w15:val="{D104C2E3-9015-4704-9353-2A3350E0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BE63AD"/>
    <w:rPr>
      <w:rFonts w:ascii="Calibri" w:eastAsia="Calibri" w:hAnsi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BE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.wikipedia.org/wiki/Stavros_Niarchos_Foundation)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LTYNT\AppData\Local\Temp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B9D0F5-0FA6-4DE9-9DD0-FEA421F3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89</TotalTime>
  <Pages>3</Pages>
  <Words>738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5085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Foltýn Tomáš</dc:creator>
  <cp:lastModifiedBy>Foltýn Tomáš</cp:lastModifiedBy>
  <cp:revision>5</cp:revision>
  <cp:lastPrinted>2013-10-24T08:13:00Z</cp:lastPrinted>
  <dcterms:created xsi:type="dcterms:W3CDTF">2015-06-23T18:20:00Z</dcterms:created>
  <dcterms:modified xsi:type="dcterms:W3CDTF">2017-06-22T09:38:00Z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