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6502" w14:textId="77777777" w:rsidR="004A0D9A" w:rsidRDefault="004A0D9A" w:rsidP="004A0D9A">
      <w:pPr>
        <w:pStyle w:val="Nzev"/>
      </w:pPr>
    </w:p>
    <w:p w14:paraId="60036503" w14:textId="77777777"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60036504" w14:textId="77777777"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14:paraId="60036505" w14:textId="77777777"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036506" w14:textId="77777777"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5963FC" w:rsidRPr="004A0D9A" w14:paraId="60036509" w14:textId="77777777" w:rsidTr="00A822C4">
        <w:tc>
          <w:tcPr>
            <w:tcW w:w="3614" w:type="dxa"/>
          </w:tcPr>
          <w:p w14:paraId="60036507" w14:textId="24DFC658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14:paraId="60036508" w14:textId="37C8D3B1" w:rsidR="005963FC" w:rsidRPr="004A0D9A" w:rsidRDefault="005963FC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Zdeněk MATUŠÍK</w:t>
            </w:r>
          </w:p>
        </w:tc>
      </w:tr>
      <w:tr w:rsidR="005963FC" w:rsidRPr="004A0D9A" w14:paraId="6003650C" w14:textId="77777777" w:rsidTr="00A822C4">
        <w:tc>
          <w:tcPr>
            <w:tcW w:w="3614" w:type="dxa"/>
          </w:tcPr>
          <w:p w14:paraId="6003650A" w14:textId="4F70921A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14:paraId="6003650B" w14:textId="2CA1C8E9" w:rsidR="005963FC" w:rsidRPr="009F7098" w:rsidRDefault="005963FC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KFS / OS / Oddělení studoven – 1.2.2.</w:t>
            </w:r>
          </w:p>
        </w:tc>
      </w:tr>
      <w:tr w:rsidR="005963FC" w:rsidRPr="004A0D9A" w14:paraId="6003650F" w14:textId="77777777" w:rsidTr="00A822C4">
        <w:tc>
          <w:tcPr>
            <w:tcW w:w="3614" w:type="dxa"/>
          </w:tcPr>
          <w:p w14:paraId="6003650D" w14:textId="458D6ABD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14:paraId="6003650E" w14:textId="2CE1CD74" w:rsidR="005963FC" w:rsidRPr="004A0D9A" w:rsidRDefault="005963FC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5963FC" w:rsidRPr="004A0D9A" w14:paraId="60036512" w14:textId="77777777" w:rsidTr="00A822C4">
        <w:tc>
          <w:tcPr>
            <w:tcW w:w="3614" w:type="dxa"/>
          </w:tcPr>
          <w:p w14:paraId="60036510" w14:textId="52B03F9A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98" w:type="dxa"/>
            <w:gridSpan w:val="2"/>
          </w:tcPr>
          <w:p w14:paraId="60036511" w14:textId="0A40679C" w:rsidR="005963FC" w:rsidRPr="004A0D9A" w:rsidRDefault="005963FC" w:rsidP="00F22A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</w:t>
            </w:r>
            <w:r w:rsidR="00F22A11">
              <w:rPr>
                <w:rFonts w:ascii="Calibri" w:hAnsi="Calibri"/>
                <w:b/>
                <w:sz w:val="22"/>
              </w:rPr>
              <w:t>pracovním jednání CENL/WGIL</w:t>
            </w:r>
          </w:p>
        </w:tc>
      </w:tr>
      <w:tr w:rsidR="005963FC" w:rsidRPr="004A0D9A" w14:paraId="60036515" w14:textId="77777777" w:rsidTr="00A822C4">
        <w:tc>
          <w:tcPr>
            <w:tcW w:w="3614" w:type="dxa"/>
          </w:tcPr>
          <w:p w14:paraId="60036513" w14:textId="2B6667C0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14:paraId="60036514" w14:textId="0F0D4811" w:rsidR="005963FC" w:rsidRPr="004A0D9A" w:rsidRDefault="00F22A1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Beograd</w:t>
            </w:r>
          </w:p>
        </w:tc>
      </w:tr>
      <w:tr w:rsidR="005963FC" w:rsidRPr="004A0D9A" w14:paraId="60036518" w14:textId="77777777" w:rsidTr="00A822C4">
        <w:tc>
          <w:tcPr>
            <w:tcW w:w="3614" w:type="dxa"/>
          </w:tcPr>
          <w:p w14:paraId="60036516" w14:textId="5B57C83B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14:paraId="60036517" w14:textId="46D2632C" w:rsidR="005963FC" w:rsidRPr="004A0D9A" w:rsidRDefault="00F22A1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Republika Srbsko</w:t>
            </w:r>
          </w:p>
        </w:tc>
      </w:tr>
      <w:tr w:rsidR="005963FC" w:rsidRPr="004A0D9A" w14:paraId="6003651B" w14:textId="77777777" w:rsidTr="00A822C4">
        <w:tc>
          <w:tcPr>
            <w:tcW w:w="3614" w:type="dxa"/>
          </w:tcPr>
          <w:p w14:paraId="60036519" w14:textId="660284DA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98" w:type="dxa"/>
            <w:gridSpan w:val="2"/>
          </w:tcPr>
          <w:p w14:paraId="6003651A" w14:textId="4AB22409" w:rsidR="005963FC" w:rsidRPr="004A0D9A" w:rsidRDefault="00F22A1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 – 22. září</w:t>
            </w:r>
            <w:r w:rsidR="007D4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2016</w:t>
            </w:r>
          </w:p>
        </w:tc>
      </w:tr>
      <w:tr w:rsidR="004A0D9A" w:rsidRPr="004A0D9A" w14:paraId="6003651E" w14:textId="77777777" w:rsidTr="00A822C4">
        <w:tc>
          <w:tcPr>
            <w:tcW w:w="3614" w:type="dxa"/>
          </w:tcPr>
          <w:p w14:paraId="6003651C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14:paraId="2610C108" w14:textId="6C519FD1" w:rsidR="004A0D9A" w:rsidRDefault="006B540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20. 9.</w:t>
            </w:r>
            <w:r w:rsidR="007D4F46">
              <w:rPr>
                <w:rFonts w:asciiTheme="minorHAnsi" w:hAnsiTheme="minorHAnsi" w:cstheme="minorHAnsi"/>
                <w:sz w:val="22"/>
                <w:szCs w:val="22"/>
              </w:rPr>
              <w:t xml:space="preserve"> 2016</w:t>
            </w:r>
          </w:p>
          <w:p w14:paraId="06D3296A" w14:textId="77777777" w:rsidR="007D4F46" w:rsidRDefault="006B540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D4F4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12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12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odjezd autobusem z Prahy</w:t>
            </w:r>
          </w:p>
          <w:p w14:paraId="0A726AD8" w14:textId="627993CB" w:rsidR="006B5406" w:rsidRDefault="006B540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21. 9.</w:t>
            </w:r>
          </w:p>
          <w:p w14:paraId="6D27BCD8" w14:textId="0B5D1E03" w:rsidR="006B5406" w:rsidRDefault="0063655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cca 5,30 – příjezd do Bělehradu </w:t>
            </w:r>
          </w:p>
          <w:p w14:paraId="0E55053A" w14:textId="11EE7914" w:rsidR="00636552" w:rsidRDefault="0063655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9,30 – 16,15 – účast na jednání </w:t>
            </w:r>
          </w:p>
          <w:p w14:paraId="04A7B83B" w14:textId="44C74752" w:rsidR="00636552" w:rsidRDefault="0063655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– odjezd autobusem do Prahy</w:t>
            </w:r>
          </w:p>
          <w:p w14:paraId="46ED2D13" w14:textId="77777777" w:rsidR="006B5406" w:rsidRDefault="0063655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22. 9.</w:t>
            </w:r>
          </w:p>
          <w:p w14:paraId="6003651D" w14:textId="639D6E38" w:rsidR="00636552" w:rsidRPr="004A0D9A" w:rsidRDefault="004B55F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– příjezd do Prahy</w:t>
            </w:r>
          </w:p>
        </w:tc>
      </w:tr>
      <w:tr w:rsidR="004A0D9A" w:rsidRPr="004A0D9A" w14:paraId="60036521" w14:textId="77777777" w:rsidTr="00A822C4">
        <w:tc>
          <w:tcPr>
            <w:tcW w:w="3614" w:type="dxa"/>
          </w:tcPr>
          <w:p w14:paraId="6003651F" w14:textId="13E70E71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14:paraId="60036520" w14:textId="79D2F4D8" w:rsidR="004A0D9A" w:rsidRPr="004A0D9A" w:rsidRDefault="007D4F46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14:paraId="60036524" w14:textId="77777777" w:rsidTr="00A822C4">
        <w:tc>
          <w:tcPr>
            <w:tcW w:w="3614" w:type="dxa"/>
          </w:tcPr>
          <w:p w14:paraId="60036522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14:paraId="60036523" w14:textId="1D2D11B1" w:rsidR="004A0D9A" w:rsidRPr="004A0D9A" w:rsidRDefault="00860CD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NKČR</w:t>
            </w:r>
          </w:p>
        </w:tc>
      </w:tr>
      <w:tr w:rsidR="004A0D9A" w:rsidRPr="004A0D9A" w14:paraId="60036527" w14:textId="77777777" w:rsidTr="00A822C4">
        <w:trPr>
          <w:trHeight w:val="318"/>
        </w:trPr>
        <w:tc>
          <w:tcPr>
            <w:tcW w:w="3614" w:type="dxa"/>
          </w:tcPr>
          <w:p w14:paraId="60036525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14:paraId="60036526" w14:textId="3A68F7F5" w:rsidR="004A0D9A" w:rsidRPr="004A0D9A" w:rsidRDefault="00860CD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Zúčastnit se jednání pracovní skupiny pro informační právo Konference evropských národních knihoven.</w:t>
            </w:r>
          </w:p>
        </w:tc>
      </w:tr>
      <w:tr w:rsidR="004A0D9A" w:rsidRPr="004A0D9A" w14:paraId="6003652A" w14:textId="77777777" w:rsidTr="00A822C4">
        <w:tc>
          <w:tcPr>
            <w:tcW w:w="3614" w:type="dxa"/>
          </w:tcPr>
          <w:p w14:paraId="60036528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14:paraId="299A4950" w14:textId="77777777" w:rsidR="004A0D9A" w:rsidRDefault="00860CDD" w:rsidP="00D2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 cesty byl naplněn – poprvé jsem se zúčastnil jednání této pracovní skupiny, setkal se s pracovníky některých národních knihoven</w:t>
            </w:r>
            <w:r w:rsidR="00381B2B">
              <w:rPr>
                <w:rFonts w:asciiTheme="minorHAnsi" w:hAnsiTheme="minorHAnsi" w:cstheme="minorHAnsi"/>
                <w:sz w:val="22"/>
                <w:szCs w:val="22"/>
              </w:rPr>
              <w:t xml:space="preserve"> zabývajícími se právním rámcem jejich činnosti z hlediska autorského práva a informačního práva (některé z nich jsem znal již z působení v EBLIDA/EGIL), prezentoval jsem klíčové momenty právního rámce </w:t>
            </w:r>
            <w:r w:rsidR="00D25AB2">
              <w:rPr>
                <w:rFonts w:asciiTheme="minorHAnsi" w:hAnsiTheme="minorHAnsi" w:cstheme="minorHAnsi"/>
                <w:sz w:val="22"/>
                <w:szCs w:val="22"/>
              </w:rPr>
              <w:t xml:space="preserve">působení NKČR a knihoven v ČR obecně (autorské právo, správní právo – opakované použití informací veřejného sektoru, </w:t>
            </w:r>
            <w:r w:rsidR="006B5406">
              <w:rPr>
                <w:rFonts w:asciiTheme="minorHAnsi" w:hAnsiTheme="minorHAnsi" w:cstheme="minorHAnsi"/>
                <w:sz w:val="22"/>
                <w:szCs w:val="22"/>
              </w:rPr>
              <w:t>povinné odevzdávání publikací ["</w:t>
            </w:r>
            <w:proofErr w:type="spellStart"/>
            <w:r w:rsidR="006B5406">
              <w:rPr>
                <w:rFonts w:asciiTheme="minorHAnsi" w:hAnsiTheme="minorHAnsi" w:cstheme="minorHAnsi"/>
                <w:sz w:val="22"/>
                <w:szCs w:val="22"/>
              </w:rPr>
              <w:t>pv</w:t>
            </w:r>
            <w:proofErr w:type="spellEnd"/>
            <w:r w:rsidR="006B5406">
              <w:rPr>
                <w:rFonts w:asciiTheme="minorHAnsi" w:hAnsiTheme="minorHAnsi" w:cstheme="minorHAnsi"/>
                <w:sz w:val="22"/>
                <w:szCs w:val="22"/>
              </w:rPr>
              <w:t>"]).</w:t>
            </w:r>
          </w:p>
          <w:p w14:paraId="60036529" w14:textId="6DEE0210" w:rsidR="004B55F2" w:rsidRPr="004A0D9A" w:rsidRDefault="004B55F2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6003652D" w14:textId="77777777" w:rsidTr="00A822C4">
        <w:tc>
          <w:tcPr>
            <w:tcW w:w="3614" w:type="dxa"/>
          </w:tcPr>
          <w:p w14:paraId="6003652B" w14:textId="77C251B2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14:paraId="65D6024C" w14:textId="77777777" w:rsidR="004A0D9A" w:rsidRDefault="004A0D9A" w:rsidP="00D40E0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310C6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vývoje právního rámce činnosti národních knihoven (dále jen NK) je pravidelnou součástí programu jednání pracovní skupiny.</w:t>
            </w:r>
          </w:p>
          <w:p w14:paraId="02475CBE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 významným změnám došlo v autorském zákoně (dále jen AZ) v </w:t>
            </w:r>
            <w:r w:rsidRPr="00F244DB">
              <w:rPr>
                <w:rFonts w:asciiTheme="minorHAnsi" w:hAnsiTheme="minorHAnsi" w:cstheme="minorHAnsi"/>
                <w:b/>
                <w:sz w:val="22"/>
                <w:szCs w:val="22"/>
              </w:rPr>
              <w:t>Rakousku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(obdobná oprávnění již z velké části v našem AZ jsou již obsažena), zvláště oprávnění pro digitální kopii pro nekomerční vědecký výzkum (za podmínek). Významné je, že se nepodařilo prosadit řešení ve vztahu k dílům nedostupným na trhu. Nepodařilo se dosáhnout e-depozitu (ve smyslu za hranici web archivu, pro který je oprávnění již po řadu let).</w:t>
            </w:r>
          </w:p>
          <w:p w14:paraId="06BD8C37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vývoje ve </w:t>
            </w:r>
            <w:r w:rsidRPr="00F244DB">
              <w:rPr>
                <w:rFonts w:asciiTheme="minorHAnsi" w:hAnsiTheme="minorHAnsi" w:cstheme="minorHAnsi"/>
                <w:b/>
                <w:sz w:val="22"/>
                <w:szCs w:val="22"/>
              </w:rPr>
              <w:t>Slovinsku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budiž zmíněno provedení směrnice o osiřelých dílech a oprávnění k terminálovému zpřístupňování digitalizovaných děl (v ČR od 2006).</w:t>
            </w:r>
          </w:p>
          <w:p w14:paraId="30B8CD63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 zajímavá působnost "informačního komisaře" vedle (výše postaveného) výboru pro ochranu údajů (výbor odmítl návrh komisaře na vyloučení dat narození v knihovních katalozích). Starší oprávnění k užití osiřelých děl bude využito zejména pro digitalizaci novin v jazyce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Sámi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Vzhledem k podnětům z Královské knihovny Švédska na případné rozšíření projektu také na ČR byla důležitá informace o tom, že vzhledem k neochotě kolektivního správce nebyl schválen projekt zpřístupňování novin z Finska ve Švédsku. Pozoruhodné je, že finských stát platí paušálně poplatky za kopírování pro osobní potřebu ve veřejných knihovnách, což má být rozšířeno i na vědecké knihovny.</w:t>
            </w:r>
          </w:p>
          <w:p w14:paraId="3CAC0A4D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Švýcarsku (tedy mimo působnost práva EU) probíhá proces přípravy novely AZ, za rozsáhlé veřejné diskuse (řízené ústavem pro právo duševního vlastnictví). Budiž poznamenáno, že z aktuální podoby návrhu vypadlo oprávnění pro instituce kulturního dědictví uvádět v katalogu výňatky a souhrny děl, resp. vyobrazení výtvarných děl (o nízkém rozlišení). V jednání je rovněž úprava o užití osiřelých děl a obecná rozšířená kolektivní správa, jakož i dolování textů a údajů (dále TDM) a nová úprava práva na půjčování. U celé této části týkající se paměťových institucí je nebezpečí vypadnutí z konečného návrhu.</w:t>
            </w:r>
          </w:p>
          <w:p w14:paraId="2F13F12C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Dánsku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v roce 2017 mělo dojít ke sloučení Královské knihovny a Univerzitní knihovny (ty již dosud úzce spolupracují na úseku povinného výtisku a archivu webu.</w:t>
            </w:r>
          </w:p>
          <w:p w14:paraId="2B17E1E7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Spojeném království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byla soudním rozhodnutím zvrácena výjimka pro kopírování pro osobní potřebu (zájem hudebního průmyslu). Žádný z kolektivních správců neprojevil dosud zájem získat oprávnění pro rozšířenou kolektivní správu (zakotvena 2014 – dále EKS). Řešení EKS pro díla nedostupná na trhu bude předmětem připravovaného jednání. Nezveřejněné materiály (takřka všechny) jsou v UK chráněny až do roku 2040. Vzhledem k významné úloze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British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snahách o digitalizaci zvukových záznamů je důležité, že se snaží jednat o právech záznamů z období po 1963 přímo od firem či zainteresovaných držitelů práv (v současnosti neexistuje kolektivní správa). Nevítaný důsledek podřízení (e-)depozitu zvláštnímu zákonu z roku 2013 – nebude se na něj vztahovat potenciální oprávnění pro TDM.</w:t>
            </w:r>
          </w:p>
          <w:p w14:paraId="4E42283E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EBDBF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Dalším bodem byla diskuse o návrhu Evropské komise o autorském právu na digitálním jednotném trhu.</w:t>
            </w:r>
          </w:p>
          <w:p w14:paraId="5F921F74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CENL se bude snažit dosáhnout toho, aby bylo možné vytvářet sítě pro archivní digitalizaci, rozšíření zpřístupňování digitalizovaných děl za hranici vyhrazených terminálů (byť v knihovně). Byl diskutován návrh EK na užití objektů ochrany napříč hranicemi pro vyučovací účely – neboť asi polovina NK je spjata se vzdělávacím sektorem. V části návrhu o dílech nedostupných na trhu a související RKS byly konstatovány značné nejasnosti. Byla konstatována složitost tohoto problému.</w:t>
            </w:r>
          </w:p>
          <w:p w14:paraId="03CD8188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EF074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 problémům vyplývajícím z politiky EU bylo tematizováno zejména Obecné nařízení o ochraně osobních údajů (GDPR). Byla podtržena nutnost zajistit, aby umožněné výjimky pro archivační funkce byly provedený v národním zákonodárství.</w:t>
            </w:r>
          </w:p>
          <w:p w14:paraId="528B9F3B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87579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Proběhla také diskuse k očekávaným rozsudků SDEU ve věcích C-174/15 (e-půjčování) a C-301/15 (digitální zpřístupnění knih nedostupných na trhu a jeho rozšířená kolektivní správa).</w:t>
            </w:r>
          </w:p>
          <w:p w14:paraId="2F6F7109" w14:textId="77777777" w:rsidR="00D40E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02415" w14:textId="77777777" w:rsidR="00D40E04" w:rsidRPr="007D0D04" w:rsidRDefault="00D40E04" w:rsidP="00D40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Příští zasedání se předpokládá v lednu či únoru, pravděpodobně v NK ve Švýcarsku.</w:t>
            </w:r>
          </w:p>
          <w:p w14:paraId="6003652C" w14:textId="1E816A41" w:rsidR="00D40E04" w:rsidRPr="004A0D9A" w:rsidRDefault="00D40E04" w:rsidP="00D40E0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60036530" w14:textId="77777777" w:rsidTr="00A822C4">
        <w:tc>
          <w:tcPr>
            <w:tcW w:w="3614" w:type="dxa"/>
          </w:tcPr>
          <w:p w14:paraId="6003652E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14:paraId="6003652F" w14:textId="4330DBC0" w:rsidR="004A0D9A" w:rsidRPr="004A0D9A" w:rsidRDefault="00D40E0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40E04" w:rsidRPr="004A0D9A" w14:paraId="0775889F" w14:textId="77777777" w:rsidTr="00A822C4">
        <w:tc>
          <w:tcPr>
            <w:tcW w:w="3614" w:type="dxa"/>
          </w:tcPr>
          <w:p w14:paraId="7A677275" w14:textId="430701F8" w:rsidR="00D40E04" w:rsidRPr="004A0D9A" w:rsidRDefault="00D40E0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Poznámka:</w:t>
            </w:r>
          </w:p>
        </w:tc>
        <w:tc>
          <w:tcPr>
            <w:tcW w:w="5598" w:type="dxa"/>
            <w:gridSpan w:val="2"/>
          </w:tcPr>
          <w:p w14:paraId="6D9EFDA5" w14:textId="06616C02" w:rsidR="00D40E04" w:rsidRDefault="00D40E04" w:rsidP="00514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 organizaci případné další cesty zaměstnance </w:t>
            </w:r>
            <w:r w:rsidR="0051455E">
              <w:rPr>
                <w:rFonts w:asciiTheme="minorHAnsi" w:hAnsiTheme="minorHAnsi" w:cstheme="minorHAnsi"/>
                <w:sz w:val="22"/>
                <w:szCs w:val="22"/>
              </w:rPr>
              <w:t>NKČR do Bělehradu je potřebné vědět, že za vstup na nástupiště autobusového nádraží (i s platnou jízdenkou, tj. k odjezdu) se platí.</w:t>
            </w:r>
          </w:p>
        </w:tc>
      </w:tr>
      <w:tr w:rsidR="004A0D9A" w:rsidRPr="004A0D9A" w14:paraId="60036533" w14:textId="77777777" w:rsidTr="00A822C4">
        <w:tc>
          <w:tcPr>
            <w:tcW w:w="3614" w:type="dxa"/>
          </w:tcPr>
          <w:p w14:paraId="60036531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14:paraId="60036532" w14:textId="5F29458D" w:rsidR="004A0D9A" w:rsidRPr="004A0D9A" w:rsidRDefault="00D40E0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prosince 2016</w:t>
            </w:r>
          </w:p>
        </w:tc>
      </w:tr>
      <w:tr w:rsidR="004A0D9A" w:rsidRPr="004A0D9A" w14:paraId="60036536" w14:textId="77777777" w:rsidTr="00A822C4">
        <w:tc>
          <w:tcPr>
            <w:tcW w:w="3614" w:type="dxa"/>
          </w:tcPr>
          <w:p w14:paraId="60036534" w14:textId="77777777" w:rsidR="004A0D9A" w:rsidRPr="004A0D9A" w:rsidRDefault="004A0D9A" w:rsidP="00D033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14:paraId="60036535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6003653A" w14:textId="77777777" w:rsidTr="00A822C4">
        <w:tc>
          <w:tcPr>
            <w:tcW w:w="3614" w:type="dxa"/>
          </w:tcPr>
          <w:p w14:paraId="60036537" w14:textId="77777777" w:rsidR="004A0D9A" w:rsidRPr="004A0D9A" w:rsidRDefault="004A0D9A" w:rsidP="00D033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14:paraId="60036538" w14:textId="77777777" w:rsidR="004A0D9A" w:rsidRPr="004A0D9A" w:rsidRDefault="004A0D9A" w:rsidP="00510D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0036539" w14:textId="77777777" w:rsidR="004A0D9A" w:rsidRPr="004A0D9A" w:rsidRDefault="004A0D9A" w:rsidP="00510D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6003653E" w14:textId="77777777" w:rsidTr="00A822C4">
        <w:tc>
          <w:tcPr>
            <w:tcW w:w="3614" w:type="dxa"/>
          </w:tcPr>
          <w:p w14:paraId="6003653B" w14:textId="77777777" w:rsidR="004A0D9A" w:rsidRPr="004A0D9A" w:rsidRDefault="004A0D9A" w:rsidP="00D033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14:paraId="6003653C" w14:textId="77777777" w:rsidR="004A0D9A" w:rsidRPr="004A0D9A" w:rsidRDefault="004A0D9A" w:rsidP="00510D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003653D" w14:textId="77777777" w:rsidR="004A0D9A" w:rsidRPr="004A0D9A" w:rsidRDefault="004A0D9A" w:rsidP="00510D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60036542" w14:textId="77777777" w:rsidTr="00A822C4">
        <w:tc>
          <w:tcPr>
            <w:tcW w:w="3614" w:type="dxa"/>
          </w:tcPr>
          <w:p w14:paraId="6003653F" w14:textId="77777777" w:rsidR="004A0D9A" w:rsidRPr="004A0D9A" w:rsidRDefault="004A0D9A" w:rsidP="00D033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14:paraId="60036540" w14:textId="77777777" w:rsidR="004A0D9A" w:rsidRPr="004A0D9A" w:rsidRDefault="004A0D9A" w:rsidP="00510D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0036541" w14:textId="77777777" w:rsidR="004A0D9A" w:rsidRPr="004A0D9A" w:rsidRDefault="004A0D9A" w:rsidP="00510D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14:paraId="60036552" w14:textId="77777777" w:rsidR="00C531FF" w:rsidRPr="00131B88" w:rsidRDefault="00C531FF">
      <w:pPr>
        <w:rPr>
          <w:lang w:val="en-GB"/>
        </w:rPr>
      </w:pPr>
      <w:bookmarkStart w:id="0" w:name="_GoBack"/>
      <w:bookmarkEnd w:id="0"/>
    </w:p>
    <w:sectPr w:rsidR="00C531FF" w:rsidRPr="00131B88" w:rsidSect="00604F1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C6F63" w14:textId="77777777" w:rsidR="00E82714" w:rsidRDefault="00E82714">
      <w:r>
        <w:separator/>
      </w:r>
    </w:p>
  </w:endnote>
  <w:endnote w:type="continuationSeparator" w:id="0">
    <w:p w14:paraId="6056ACD6" w14:textId="77777777" w:rsidR="00E82714" w:rsidRDefault="00E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A86AB" w14:textId="77777777" w:rsidR="00E82714" w:rsidRDefault="00E82714">
      <w:r>
        <w:separator/>
      </w:r>
    </w:p>
  </w:footnote>
  <w:footnote w:type="continuationSeparator" w:id="0">
    <w:p w14:paraId="326F8831" w14:textId="77777777" w:rsidR="00E82714" w:rsidRDefault="00E8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6557" w14:textId="77777777" w:rsidR="003A11DA" w:rsidRDefault="009161BC">
    <w:pPr>
      <w:pStyle w:val="Zhlav"/>
    </w:pPr>
    <w:r>
      <w:rPr>
        <w:noProof/>
      </w:rPr>
      <w:drawing>
        <wp:inline distT="0" distB="0" distL="0" distR="0" wp14:anchorId="6003655D" wp14:editId="6003655E">
          <wp:extent cx="622843" cy="497840"/>
          <wp:effectExtent l="0" t="0" r="6350" b="0"/>
          <wp:docPr id="2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36558" w14:textId="77777777" w:rsidR="003A11DA" w:rsidRDefault="00E82714">
    <w:pPr>
      <w:pStyle w:val="Zhlav"/>
    </w:pPr>
    <w:r>
      <w:rPr>
        <w:noProof/>
      </w:rPr>
      <w:pict w14:anchorId="6003655F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7E"/>
    <w:rsid w:val="00002D1B"/>
    <w:rsid w:val="00012000"/>
    <w:rsid w:val="000242DC"/>
    <w:rsid w:val="00031E53"/>
    <w:rsid w:val="0006007D"/>
    <w:rsid w:val="00081212"/>
    <w:rsid w:val="000A078D"/>
    <w:rsid w:val="000C3C0C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1F3281"/>
    <w:rsid w:val="00281DF0"/>
    <w:rsid w:val="002A698F"/>
    <w:rsid w:val="00311872"/>
    <w:rsid w:val="00377A48"/>
    <w:rsid w:val="00381B2B"/>
    <w:rsid w:val="003A11DA"/>
    <w:rsid w:val="003A6044"/>
    <w:rsid w:val="003B0460"/>
    <w:rsid w:val="003B0CED"/>
    <w:rsid w:val="004354A3"/>
    <w:rsid w:val="00466446"/>
    <w:rsid w:val="004A0D9A"/>
    <w:rsid w:val="004B55F2"/>
    <w:rsid w:val="004D7654"/>
    <w:rsid w:val="00510DF1"/>
    <w:rsid w:val="0051455E"/>
    <w:rsid w:val="0054197E"/>
    <w:rsid w:val="0055250C"/>
    <w:rsid w:val="00570934"/>
    <w:rsid w:val="00595F10"/>
    <w:rsid w:val="005963FC"/>
    <w:rsid w:val="005A21CE"/>
    <w:rsid w:val="005E1E28"/>
    <w:rsid w:val="006019DC"/>
    <w:rsid w:val="00604F10"/>
    <w:rsid w:val="0063054A"/>
    <w:rsid w:val="006319B3"/>
    <w:rsid w:val="00636552"/>
    <w:rsid w:val="00656BAF"/>
    <w:rsid w:val="00694270"/>
    <w:rsid w:val="006B5406"/>
    <w:rsid w:val="0078230D"/>
    <w:rsid w:val="00795BD8"/>
    <w:rsid w:val="007B1482"/>
    <w:rsid w:val="007D0D04"/>
    <w:rsid w:val="007D4F46"/>
    <w:rsid w:val="00850342"/>
    <w:rsid w:val="00860CDD"/>
    <w:rsid w:val="00881437"/>
    <w:rsid w:val="00882BFC"/>
    <w:rsid w:val="008A2C33"/>
    <w:rsid w:val="008A5B5C"/>
    <w:rsid w:val="008C0B88"/>
    <w:rsid w:val="009141A1"/>
    <w:rsid w:val="009161BC"/>
    <w:rsid w:val="00920C00"/>
    <w:rsid w:val="009536C6"/>
    <w:rsid w:val="00960219"/>
    <w:rsid w:val="00967314"/>
    <w:rsid w:val="009A2DF3"/>
    <w:rsid w:val="009B3CF4"/>
    <w:rsid w:val="009F7098"/>
    <w:rsid w:val="00A0144B"/>
    <w:rsid w:val="00A12B0A"/>
    <w:rsid w:val="00AA2448"/>
    <w:rsid w:val="00AF2098"/>
    <w:rsid w:val="00B1347E"/>
    <w:rsid w:val="00B15C2C"/>
    <w:rsid w:val="00B331D6"/>
    <w:rsid w:val="00B8010C"/>
    <w:rsid w:val="00B81E7A"/>
    <w:rsid w:val="00BA5ABD"/>
    <w:rsid w:val="00BC5230"/>
    <w:rsid w:val="00BC7CE8"/>
    <w:rsid w:val="00BF4B3B"/>
    <w:rsid w:val="00C148FB"/>
    <w:rsid w:val="00C20231"/>
    <w:rsid w:val="00C428A2"/>
    <w:rsid w:val="00C470CA"/>
    <w:rsid w:val="00C531FF"/>
    <w:rsid w:val="00C537E2"/>
    <w:rsid w:val="00C6152E"/>
    <w:rsid w:val="00CA5218"/>
    <w:rsid w:val="00CA5FDF"/>
    <w:rsid w:val="00CB6050"/>
    <w:rsid w:val="00CD18DB"/>
    <w:rsid w:val="00D033BC"/>
    <w:rsid w:val="00D15F9F"/>
    <w:rsid w:val="00D25AB2"/>
    <w:rsid w:val="00D40E04"/>
    <w:rsid w:val="00D76711"/>
    <w:rsid w:val="00DB196E"/>
    <w:rsid w:val="00DC2055"/>
    <w:rsid w:val="00DE1D6F"/>
    <w:rsid w:val="00DF228F"/>
    <w:rsid w:val="00DF28E6"/>
    <w:rsid w:val="00E15BF6"/>
    <w:rsid w:val="00E21964"/>
    <w:rsid w:val="00E4485D"/>
    <w:rsid w:val="00E82714"/>
    <w:rsid w:val="00E91E0A"/>
    <w:rsid w:val="00E93CB4"/>
    <w:rsid w:val="00F22A11"/>
    <w:rsid w:val="00F244DB"/>
    <w:rsid w:val="00F532A1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0036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FFF219-C5C0-499E-A9A8-1A9E06A1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5685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Kryštof</dc:creator>
  <cp:lastModifiedBy>Zdeněk Matušík</cp:lastModifiedBy>
  <cp:revision>6</cp:revision>
  <cp:lastPrinted>2013-10-24T08:13:00Z</cp:lastPrinted>
  <dcterms:created xsi:type="dcterms:W3CDTF">2016-12-19T15:04:00Z</dcterms:created>
  <dcterms:modified xsi:type="dcterms:W3CDTF">2016-12-23T11:27:00Z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