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D12A6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Studijní pobyt v</w:t>
            </w:r>
            <w:r w:rsidR="00D12A6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</w:t>
            </w:r>
            <w:r w:rsidR="009612A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Universitäts</w:t>
            </w:r>
            <w:r w:rsidR="00D12A6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bibliothek Graz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D12A67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Graz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E43BE5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Rakousko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D12A67" w:rsidP="00D12A6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– 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9.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</w:t>
            </w:r>
            <w:r w:rsidR="00CF5B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201</w:t>
            </w:r>
            <w:r w:rsidR="000B5E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D12A67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25. 9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0B5EBE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6.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50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C954D1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3.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33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Graz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Hbf.</w:t>
            </w:r>
          </w:p>
          <w:p w:rsidR="004D2F58" w:rsidRDefault="00065854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00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ubytování v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 Parksuites Apartments</w:t>
            </w:r>
          </w:p>
          <w:p w:rsidR="00312ED0" w:rsidRDefault="00D12A67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26. 9.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78703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hod. 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B</w:t>
            </w:r>
          </w:p>
          <w:p w:rsidR="00312ED0" w:rsidRDefault="00D12A67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27. 9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F553C4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–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>v 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B</w:t>
            </w:r>
          </w:p>
          <w:p w:rsidR="00535D23" w:rsidRDefault="00D12A67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28. 9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35D23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 xml:space="preserve">6 hod. studium v </w:t>
            </w:r>
            <w:r w:rsidR="00870E23">
              <w:rPr>
                <w:rFonts w:asciiTheme="minorHAnsi" w:hAnsiTheme="minorHAnsi" w:cstheme="minorHAnsi"/>
                <w:sz w:val="21"/>
                <w:szCs w:val="21"/>
              </w:rPr>
              <w:t>UB</w:t>
            </w:r>
          </w:p>
          <w:p w:rsidR="00787031" w:rsidRDefault="00D12A67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29. 9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6C76DA" w:rsidRPr="00181F80" w:rsidRDefault="00D12A67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10.26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Graz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 xml:space="preserve"> Hbf.</w:t>
            </w:r>
          </w:p>
          <w:p w:rsidR="004D2F58" w:rsidRPr="00181F80" w:rsidRDefault="00D12A67" w:rsidP="000B5E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17.06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Institucionální výzkum,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(rozp. položka 0132)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1B5EC7" w:rsidP="000B5EBE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0B5EBE">
              <w:rPr>
                <w:rFonts w:asciiTheme="minorHAnsi" w:hAnsiTheme="minorHAnsi" w:cstheme="minorHAnsi"/>
                <w:sz w:val="21"/>
                <w:szCs w:val="21"/>
              </w:rPr>
              <w:t>provenienčně i obsahově bohemikálních prvotisků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8466B" w:rsidRDefault="0088466B" w:rsidP="008A58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Historie UB Graz má vícero styčných bodů s dějinami dnešní NK. Institucionálním předchůdcem byla knihovna jezuitské univerzity založené ve Štýrské</w:t>
            </w:r>
            <w:r w:rsidR="005672FA">
              <w:rPr>
                <w:rFonts w:ascii="Calibri" w:hAnsi="Calibri"/>
                <w:sz w:val="22"/>
                <w:szCs w:val="22"/>
              </w:rPr>
              <w:t>m</w:t>
            </w:r>
            <w:r>
              <w:rPr>
                <w:rFonts w:ascii="Calibri" w:hAnsi="Calibri"/>
                <w:sz w:val="22"/>
                <w:szCs w:val="22"/>
              </w:rPr>
              <w:t xml:space="preserve"> Hradci 1585. Po zrušení řádu 1773 </w:t>
            </w:r>
            <w:r w:rsidR="00110162">
              <w:rPr>
                <w:rFonts w:ascii="Calibri" w:hAnsi="Calibri"/>
                <w:sz w:val="22"/>
                <w:szCs w:val="22"/>
              </w:rPr>
              <w:t>byla cís.</w:t>
            </w:r>
            <w:r w:rsidR="001919B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10162">
              <w:rPr>
                <w:rFonts w:ascii="Calibri" w:hAnsi="Calibri"/>
                <w:sz w:val="22"/>
                <w:szCs w:val="22"/>
              </w:rPr>
              <w:t>dekretem z 1775 knihovna zestátněna. Obdobně jako Klementinum se stala místem, kam byly sváženy knižní fondy sekulariz</w:t>
            </w:r>
            <w:r w:rsidR="00AA7229">
              <w:rPr>
                <w:rFonts w:ascii="Calibri" w:hAnsi="Calibri"/>
                <w:sz w:val="22"/>
                <w:szCs w:val="22"/>
              </w:rPr>
              <w:t>ov</w:t>
            </w:r>
            <w:r w:rsidR="00110162">
              <w:rPr>
                <w:rFonts w:ascii="Calibri" w:hAnsi="Calibri"/>
                <w:sz w:val="22"/>
                <w:szCs w:val="22"/>
              </w:rPr>
              <w:t xml:space="preserve">aných štýrských klášterů. Tím byl položen základ zdejších historických fondů. V roce 1895 se přestěhovala do nové budovy, jež je součástí tehdy vystavěného monumentálního komplexu zdejší univerzity. </w:t>
            </w:r>
            <w:r w:rsidR="00AA7229">
              <w:rPr>
                <w:rFonts w:ascii="Calibri" w:hAnsi="Calibri"/>
                <w:sz w:val="22"/>
                <w:szCs w:val="22"/>
              </w:rPr>
              <w:t>Budova</w:t>
            </w:r>
            <w:r w:rsidR="00110162">
              <w:rPr>
                <w:rFonts w:ascii="Calibri" w:hAnsi="Calibri"/>
                <w:sz w:val="22"/>
                <w:szCs w:val="22"/>
              </w:rPr>
              <w:t xml:space="preserve"> byla ve 2. </w:t>
            </w:r>
            <w:r w:rsidR="00AA7229">
              <w:rPr>
                <w:rFonts w:ascii="Calibri" w:hAnsi="Calibri"/>
                <w:sz w:val="22"/>
                <w:szCs w:val="22"/>
              </w:rPr>
              <w:t xml:space="preserve">polovině 20. století doplněna několika přístavbami a od 2016 probíhá její generální rekonstrukce, která bude ukončena asi za tři roky. </w:t>
            </w:r>
          </w:p>
          <w:p w:rsidR="00AA7229" w:rsidRDefault="00DB5E9C" w:rsidP="008A58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Rozsáhlé historické a zvláštní fondy Univerzitní knihovny ve Štýrském Hradci spravuje </w:t>
            </w:r>
            <w:r w:rsidR="00FC073E">
              <w:rPr>
                <w:rFonts w:ascii="Calibri" w:hAnsi="Calibri"/>
                <w:sz w:val="22"/>
                <w:szCs w:val="22"/>
              </w:rPr>
              <w:t>odd. Sondersammlungen. V jeho správě jsou nejen rukopisy, prvotisky</w:t>
            </w:r>
            <w:r w:rsidR="001919B5">
              <w:rPr>
                <w:rFonts w:ascii="Calibri" w:hAnsi="Calibri"/>
                <w:sz w:val="22"/>
                <w:szCs w:val="22"/>
              </w:rPr>
              <w:t>,</w:t>
            </w:r>
            <w:r w:rsidR="00FC073E">
              <w:rPr>
                <w:rFonts w:ascii="Calibri" w:hAnsi="Calibri"/>
                <w:sz w:val="22"/>
                <w:szCs w:val="22"/>
              </w:rPr>
              <w:t xml:space="preserve"> staré tisky (a to až do roku vydání 1850), ale i některé pozůstalostní soubory a zvl. sbírky (jako kupř. štýrské tiskoviny</w:t>
            </w:r>
            <w:r w:rsidR="001919B5">
              <w:rPr>
                <w:rFonts w:ascii="Calibri" w:hAnsi="Calibri"/>
                <w:sz w:val="22"/>
                <w:szCs w:val="22"/>
              </w:rPr>
              <w:t>, mapy</w:t>
            </w:r>
            <w:r w:rsidR="00FC073E">
              <w:rPr>
                <w:rFonts w:ascii="Calibri" w:hAnsi="Calibri"/>
                <w:sz w:val="22"/>
                <w:szCs w:val="22"/>
              </w:rPr>
              <w:t xml:space="preserve">). </w:t>
            </w:r>
            <w:r w:rsidR="0088466B">
              <w:rPr>
                <w:rFonts w:ascii="Calibri" w:hAnsi="Calibri"/>
                <w:sz w:val="22"/>
                <w:szCs w:val="22"/>
              </w:rPr>
              <w:t xml:space="preserve">Vedle </w:t>
            </w:r>
            <w:r w:rsidR="00AA7229">
              <w:rPr>
                <w:rFonts w:ascii="Calibri" w:hAnsi="Calibri"/>
                <w:sz w:val="22"/>
                <w:szCs w:val="22"/>
              </w:rPr>
              <w:t>provozního</w:t>
            </w:r>
            <w:r w:rsidR="0088466B">
              <w:rPr>
                <w:rFonts w:ascii="Calibri" w:hAnsi="Calibri"/>
                <w:sz w:val="22"/>
                <w:szCs w:val="22"/>
              </w:rPr>
              <w:t xml:space="preserve"> vedoucího má i své vědecké vedení. Nevěnuje se totiž jen zpracování, zpřístupnění a digitalizaci vlastních fondů, ale jeho součástí je výzkumné centrum VESTIGIA, jež se zabývá dějinami knižní kultury ve Štýrsku a zpracováním i jiných </w:t>
            </w:r>
            <w:r w:rsidR="001919B5">
              <w:rPr>
                <w:rFonts w:ascii="Calibri" w:hAnsi="Calibri"/>
                <w:sz w:val="22"/>
                <w:szCs w:val="22"/>
              </w:rPr>
              <w:lastRenderedPageBreak/>
              <w:t xml:space="preserve">štýrských </w:t>
            </w:r>
            <w:r w:rsidR="0088466B">
              <w:rPr>
                <w:rFonts w:ascii="Calibri" w:hAnsi="Calibri"/>
                <w:sz w:val="22"/>
                <w:szCs w:val="22"/>
              </w:rPr>
              <w:t xml:space="preserve">fondů. </w:t>
            </w:r>
            <w:r>
              <w:rPr>
                <w:rFonts w:ascii="Calibri" w:hAnsi="Calibri"/>
                <w:sz w:val="22"/>
                <w:szCs w:val="22"/>
              </w:rPr>
              <w:t>Po dobu rekonstrukce hlavní budovy UB Graz je umístěno do jednoho z univerzitních depozitářů na severním předměstí</w:t>
            </w:r>
            <w:r w:rsidR="00FC073E">
              <w:rPr>
                <w:rFonts w:ascii="Calibri" w:hAnsi="Calibri"/>
                <w:sz w:val="22"/>
                <w:szCs w:val="22"/>
              </w:rPr>
              <w:t xml:space="preserve"> (Graz-Andritz)</w:t>
            </w:r>
            <w:r>
              <w:rPr>
                <w:rFonts w:ascii="Calibri" w:hAnsi="Calibri"/>
                <w:sz w:val="22"/>
                <w:szCs w:val="22"/>
              </w:rPr>
              <w:t>, kde je možno fondy</w:t>
            </w:r>
            <w:r w:rsidR="00FC073E">
              <w:rPr>
                <w:rFonts w:ascii="Calibri" w:hAnsi="Calibri"/>
                <w:sz w:val="22"/>
                <w:szCs w:val="22"/>
              </w:rPr>
              <w:t xml:space="preserve"> denně od 9 do 16 hod. </w:t>
            </w:r>
            <w:r>
              <w:rPr>
                <w:rFonts w:ascii="Calibri" w:hAnsi="Calibri"/>
                <w:sz w:val="22"/>
                <w:szCs w:val="22"/>
              </w:rPr>
              <w:t xml:space="preserve">studovat. </w:t>
            </w:r>
          </w:p>
          <w:p w:rsidR="001C2A9F" w:rsidRDefault="00DB5E9C" w:rsidP="008A58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Sbírku prvotisků </w:t>
            </w:r>
            <w:r w:rsidR="0088466B">
              <w:rPr>
                <w:rFonts w:ascii="Calibri" w:hAnsi="Calibri"/>
                <w:sz w:val="22"/>
                <w:szCs w:val="22"/>
              </w:rPr>
              <w:t xml:space="preserve">čítající </w:t>
            </w:r>
            <w:r w:rsidR="00AA7229">
              <w:rPr>
                <w:rFonts w:ascii="Calibri" w:hAnsi="Calibri"/>
                <w:sz w:val="22"/>
                <w:szCs w:val="22"/>
              </w:rPr>
              <w:t xml:space="preserve">necelých </w:t>
            </w:r>
            <w:r w:rsidR="001919B5">
              <w:rPr>
                <w:rFonts w:ascii="Calibri" w:hAnsi="Calibri"/>
                <w:sz w:val="22"/>
                <w:szCs w:val="22"/>
              </w:rPr>
              <w:t>cca 1200</w:t>
            </w:r>
            <w:r w:rsidR="00AA7229">
              <w:rPr>
                <w:rFonts w:ascii="Calibri" w:hAnsi="Calibri"/>
                <w:sz w:val="22"/>
                <w:szCs w:val="22"/>
              </w:rPr>
              <w:t xml:space="preserve"> tis.</w:t>
            </w:r>
            <w:r w:rsidR="0088466B">
              <w:rPr>
                <w:rFonts w:ascii="Calibri" w:hAnsi="Calibri"/>
                <w:sz w:val="22"/>
                <w:szCs w:val="22"/>
              </w:rPr>
              <w:t xml:space="preserve"> jednotek </w:t>
            </w:r>
            <w:r>
              <w:rPr>
                <w:rFonts w:ascii="Calibri" w:hAnsi="Calibri"/>
                <w:sz w:val="22"/>
                <w:szCs w:val="22"/>
              </w:rPr>
              <w:t xml:space="preserve">zpřístupňuje bibliograficky pečlivě provedený Online-Inkunabelkatalog, v němž jsem si </w:t>
            </w:r>
            <w:r w:rsidR="00427C10">
              <w:rPr>
                <w:rFonts w:ascii="Calibri" w:hAnsi="Calibri"/>
                <w:sz w:val="22"/>
                <w:szCs w:val="22"/>
              </w:rPr>
              <w:t>dopředu vy</w:t>
            </w:r>
            <w:r>
              <w:rPr>
                <w:rFonts w:ascii="Calibri" w:hAnsi="Calibri"/>
                <w:sz w:val="22"/>
                <w:szCs w:val="22"/>
              </w:rPr>
              <w:t>excerpoval zdejší bohemika.</w:t>
            </w:r>
            <w:r w:rsidR="00AA7229">
              <w:rPr>
                <w:rFonts w:ascii="Calibri" w:hAnsi="Calibri"/>
                <w:sz w:val="22"/>
                <w:szCs w:val="22"/>
              </w:rPr>
              <w:t xml:space="preserve"> Nalezl jsem výtisk díla Alberta Magna De sacramento, vydaný vimperským prvotiskařem Alacrawem 1484. Je tu i Thuroczyho </w:t>
            </w:r>
            <w:r w:rsidR="001919B5">
              <w:rPr>
                <w:rFonts w:ascii="Calibri" w:hAnsi="Calibri"/>
                <w:sz w:val="22"/>
                <w:szCs w:val="22"/>
              </w:rPr>
              <w:t>kompilace</w:t>
            </w:r>
            <w:bookmarkStart w:id="0" w:name="_GoBack"/>
            <w:bookmarkEnd w:id="0"/>
            <w:r w:rsidR="001919B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A7229">
              <w:rPr>
                <w:rFonts w:ascii="Calibri" w:hAnsi="Calibri"/>
                <w:sz w:val="22"/>
                <w:szCs w:val="22"/>
              </w:rPr>
              <w:t>Chronica Hungarorum</w:t>
            </w:r>
            <w:r w:rsidR="00427C10">
              <w:rPr>
                <w:rFonts w:ascii="Calibri" w:hAnsi="Calibri"/>
                <w:sz w:val="22"/>
                <w:szCs w:val="22"/>
              </w:rPr>
              <w:t xml:space="preserve"> z roku 1488 z dílny brněnského prvotiskaře Stahela, tak jiný tisk vydaný ještě během jeho působení v Pasově. Vedle toho je ve sbírce několik poměrně cenných obsahových bohemik (vydání protihusitské práce Hilaria Litoměřického z roku 1485, Rituale Pragense z 1496, Ius municipale Brunnense asi z roku 1498 či astronomické tabulky Václava Fabera z Budějovic asi z 1494/95). </w:t>
            </w:r>
            <w:r w:rsidR="00A87490">
              <w:rPr>
                <w:rFonts w:ascii="Calibri" w:hAnsi="Calibri"/>
                <w:sz w:val="22"/>
                <w:szCs w:val="22"/>
              </w:rPr>
              <w:t>Vedle toho jsem nalezl více než deset tisků, které v předbělohorském období byly součástí různých českých a moravských institucionálních i osobních knihoven. Ve studovně js</w:t>
            </w:r>
            <w:r w:rsidR="00293374">
              <w:rPr>
                <w:rFonts w:ascii="Calibri" w:hAnsi="Calibri"/>
                <w:sz w:val="22"/>
                <w:szCs w:val="22"/>
              </w:rPr>
              <w:t xml:space="preserve">em se zevrubněji věnoval transkripci jejich </w:t>
            </w:r>
            <w:r w:rsidR="00A87490">
              <w:rPr>
                <w:rFonts w:ascii="Calibri" w:hAnsi="Calibri"/>
                <w:sz w:val="22"/>
                <w:szCs w:val="22"/>
              </w:rPr>
              <w:t>provenienční</w:t>
            </w:r>
            <w:r w:rsidR="00293374">
              <w:rPr>
                <w:rFonts w:ascii="Calibri" w:hAnsi="Calibri"/>
                <w:sz w:val="22"/>
                <w:szCs w:val="22"/>
              </w:rPr>
              <w:t>ch</w:t>
            </w:r>
            <w:r w:rsidR="00A87490">
              <w:rPr>
                <w:rFonts w:ascii="Calibri" w:hAnsi="Calibri"/>
                <w:sz w:val="22"/>
                <w:szCs w:val="22"/>
              </w:rPr>
              <w:t xml:space="preserve"> poznám</w:t>
            </w:r>
            <w:r w:rsidR="00293374">
              <w:rPr>
                <w:rFonts w:ascii="Calibri" w:hAnsi="Calibri"/>
                <w:sz w:val="22"/>
                <w:szCs w:val="22"/>
              </w:rPr>
              <w:t>ek</w:t>
            </w:r>
            <w:r w:rsidR="00A87490">
              <w:rPr>
                <w:rFonts w:ascii="Calibri" w:hAnsi="Calibri"/>
                <w:sz w:val="22"/>
                <w:szCs w:val="22"/>
              </w:rPr>
              <w:t xml:space="preserve">. Nálezy využiji ve studiích ke knižní kultuře 15. a 16. století. Jeden den jsem vyhradil typologickému zkoumání </w:t>
            </w:r>
            <w:r w:rsidR="00293374">
              <w:rPr>
                <w:rFonts w:ascii="Calibri" w:hAnsi="Calibri"/>
                <w:sz w:val="22"/>
                <w:szCs w:val="22"/>
              </w:rPr>
              <w:t xml:space="preserve">unikátního </w:t>
            </w:r>
            <w:r w:rsidR="00A87490">
              <w:rPr>
                <w:rFonts w:ascii="Calibri" w:hAnsi="Calibri"/>
                <w:sz w:val="22"/>
                <w:szCs w:val="22"/>
              </w:rPr>
              <w:t>fragmentu formuláře odpustkové listiny, vytištěné</w:t>
            </w:r>
            <w:r w:rsidR="00293374">
              <w:rPr>
                <w:rFonts w:ascii="Calibri" w:hAnsi="Calibri"/>
                <w:sz w:val="22"/>
                <w:szCs w:val="22"/>
              </w:rPr>
              <w:t>ho</w:t>
            </w:r>
            <w:r w:rsidR="00A87490">
              <w:rPr>
                <w:rFonts w:ascii="Calibri" w:hAnsi="Calibri"/>
                <w:sz w:val="22"/>
                <w:szCs w:val="22"/>
              </w:rPr>
              <w:t xml:space="preserve"> pro nadnárodní konfraternitu slavného římského špitálu sv. Ducha. Fragment byl použit jako výlep zadního přídeští jedné pozdně gotické vazby. Protože pro potřeby zmíněné konfraternity tiskla i brněnská prvotiskárna, zajímalo mne především, zda tento ve světových bibliografiích dosud nepopsaný jednolistový tisk není brněnské provenience. </w:t>
            </w:r>
            <w:r w:rsidR="00293374">
              <w:rPr>
                <w:rFonts w:ascii="Calibri" w:hAnsi="Calibri"/>
                <w:sz w:val="22"/>
                <w:szCs w:val="22"/>
              </w:rPr>
              <w:t xml:space="preserve">Výsledek </w:t>
            </w:r>
            <w:r w:rsidR="001919B5">
              <w:rPr>
                <w:rFonts w:ascii="Calibri" w:hAnsi="Calibri"/>
                <w:sz w:val="22"/>
                <w:szCs w:val="22"/>
              </w:rPr>
              <w:t>analýzy tiskového písma je</w:t>
            </w:r>
            <w:r w:rsidR="00293374">
              <w:rPr>
                <w:rFonts w:ascii="Calibri" w:hAnsi="Calibri"/>
                <w:sz w:val="22"/>
                <w:szCs w:val="22"/>
              </w:rPr>
              <w:t xml:space="preserve"> negativní. </w:t>
            </w:r>
            <w:r w:rsidR="00A87490">
              <w:rPr>
                <w:rFonts w:ascii="Calibri" w:hAnsi="Calibri"/>
                <w:sz w:val="22"/>
                <w:szCs w:val="22"/>
              </w:rPr>
              <w:t>Je sice sázen velmi podobnými typy, které užíval tamní impresor Stahel, ov</w:t>
            </w:r>
            <w:r w:rsidR="005672FA">
              <w:rPr>
                <w:rFonts w:ascii="Calibri" w:hAnsi="Calibri"/>
                <w:sz w:val="22"/>
                <w:szCs w:val="22"/>
              </w:rPr>
              <w:t xml:space="preserve">šem ne identickými. Nález předám k bližšímu zpracování berlínské redakci základní bibliografie tisků 15. století Gesamtkatalog der Wiegendrucke. </w:t>
            </w:r>
          </w:p>
          <w:p w:rsidR="00A87490" w:rsidRDefault="00A87490" w:rsidP="008A5842">
            <w:pPr>
              <w:rPr>
                <w:rFonts w:ascii="Calibri" w:hAnsi="Calibri"/>
                <w:sz w:val="22"/>
                <w:szCs w:val="22"/>
              </w:rPr>
            </w:pPr>
          </w:p>
          <w:p w:rsidR="00F553C4" w:rsidRPr="00181F80" w:rsidRDefault="00DC5B09" w:rsidP="004469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 splněny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06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D12A67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2. 10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2017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D12A67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2. 10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2017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D12A6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12A67">
              <w:rPr>
                <w:rFonts w:asciiTheme="minorHAnsi" w:hAnsiTheme="minorHAnsi" w:cstheme="minorHAnsi"/>
                <w:sz w:val="21"/>
                <w:szCs w:val="21"/>
              </w:rPr>
              <w:t>2. 10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2017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DB5E9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B5E9C">
              <w:rPr>
                <w:rFonts w:asciiTheme="minorHAnsi" w:hAnsiTheme="minorHAnsi" w:cstheme="minorHAnsi"/>
                <w:sz w:val="21"/>
                <w:szCs w:val="21"/>
              </w:rPr>
              <w:t>2. 10</w:t>
            </w:r>
            <w:r w:rsidR="00101956">
              <w:rPr>
                <w:rFonts w:asciiTheme="minorHAnsi" w:hAnsiTheme="minorHAnsi" w:cstheme="minorHAnsi"/>
                <w:sz w:val="21"/>
                <w:szCs w:val="21"/>
              </w:rPr>
              <w:t>. 2017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9D" w:rsidRDefault="0061159D">
      <w:r>
        <w:separator/>
      </w:r>
    </w:p>
  </w:endnote>
  <w:endnote w:type="continuationSeparator" w:id="0">
    <w:p w:rsidR="0061159D" w:rsidRDefault="0061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631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9D" w:rsidRDefault="0061159D">
      <w:r>
        <w:separator/>
      </w:r>
    </w:p>
  </w:footnote>
  <w:footnote w:type="continuationSeparator" w:id="0">
    <w:p w:rsidR="0061159D" w:rsidRDefault="0061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404B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5"/>
    <w:rsid w:val="00020F85"/>
    <w:rsid w:val="000242DC"/>
    <w:rsid w:val="00031E53"/>
    <w:rsid w:val="0006007D"/>
    <w:rsid w:val="0006372E"/>
    <w:rsid w:val="00065854"/>
    <w:rsid w:val="00077C12"/>
    <w:rsid w:val="00081212"/>
    <w:rsid w:val="00085FFE"/>
    <w:rsid w:val="000B3032"/>
    <w:rsid w:val="000B5EBE"/>
    <w:rsid w:val="000C4D22"/>
    <w:rsid w:val="000E3D1B"/>
    <w:rsid w:val="00101956"/>
    <w:rsid w:val="00110162"/>
    <w:rsid w:val="00126017"/>
    <w:rsid w:val="00131B88"/>
    <w:rsid w:val="001412F2"/>
    <w:rsid w:val="00150384"/>
    <w:rsid w:val="00153BB3"/>
    <w:rsid w:val="001561EF"/>
    <w:rsid w:val="00167FCD"/>
    <w:rsid w:val="00171E27"/>
    <w:rsid w:val="00177BCF"/>
    <w:rsid w:val="00181F80"/>
    <w:rsid w:val="0018378E"/>
    <w:rsid w:val="001919B5"/>
    <w:rsid w:val="001A1073"/>
    <w:rsid w:val="001B1E3A"/>
    <w:rsid w:val="001B5EC7"/>
    <w:rsid w:val="001C2A9F"/>
    <w:rsid w:val="001C6564"/>
    <w:rsid w:val="001F2FBE"/>
    <w:rsid w:val="001F681E"/>
    <w:rsid w:val="002024D3"/>
    <w:rsid w:val="00223ADD"/>
    <w:rsid w:val="00243839"/>
    <w:rsid w:val="002460FD"/>
    <w:rsid w:val="00277E25"/>
    <w:rsid w:val="00281DF0"/>
    <w:rsid w:val="00293374"/>
    <w:rsid w:val="00295C92"/>
    <w:rsid w:val="002F23F4"/>
    <w:rsid w:val="003002EB"/>
    <w:rsid w:val="00311872"/>
    <w:rsid w:val="00312ED0"/>
    <w:rsid w:val="0031749A"/>
    <w:rsid w:val="00331EED"/>
    <w:rsid w:val="00336ACA"/>
    <w:rsid w:val="00344323"/>
    <w:rsid w:val="00361054"/>
    <w:rsid w:val="00377A48"/>
    <w:rsid w:val="00380B13"/>
    <w:rsid w:val="00396E45"/>
    <w:rsid w:val="003A11DA"/>
    <w:rsid w:val="003A403D"/>
    <w:rsid w:val="003A45B4"/>
    <w:rsid w:val="003B1BD9"/>
    <w:rsid w:val="00410118"/>
    <w:rsid w:val="00416007"/>
    <w:rsid w:val="00425985"/>
    <w:rsid w:val="00426F87"/>
    <w:rsid w:val="0042706B"/>
    <w:rsid w:val="00427C10"/>
    <w:rsid w:val="004354A3"/>
    <w:rsid w:val="004449DF"/>
    <w:rsid w:val="0044694F"/>
    <w:rsid w:val="00452EA2"/>
    <w:rsid w:val="00453E11"/>
    <w:rsid w:val="00455D4E"/>
    <w:rsid w:val="00466446"/>
    <w:rsid w:val="0048779D"/>
    <w:rsid w:val="004A0D9A"/>
    <w:rsid w:val="004B3362"/>
    <w:rsid w:val="004C046A"/>
    <w:rsid w:val="004C46CF"/>
    <w:rsid w:val="004D0DE4"/>
    <w:rsid w:val="004D2F58"/>
    <w:rsid w:val="0052438D"/>
    <w:rsid w:val="005338DB"/>
    <w:rsid w:val="00535D23"/>
    <w:rsid w:val="0054197E"/>
    <w:rsid w:val="00546674"/>
    <w:rsid w:val="00565E88"/>
    <w:rsid w:val="005672FA"/>
    <w:rsid w:val="00570934"/>
    <w:rsid w:val="005872FB"/>
    <w:rsid w:val="00591A01"/>
    <w:rsid w:val="0059542D"/>
    <w:rsid w:val="00595F10"/>
    <w:rsid w:val="005A21CE"/>
    <w:rsid w:val="005C17DB"/>
    <w:rsid w:val="005C5C7F"/>
    <w:rsid w:val="005E1E28"/>
    <w:rsid w:val="006019DC"/>
    <w:rsid w:val="0061159D"/>
    <w:rsid w:val="0062374D"/>
    <w:rsid w:val="0063054A"/>
    <w:rsid w:val="006319B3"/>
    <w:rsid w:val="0064596B"/>
    <w:rsid w:val="0068398F"/>
    <w:rsid w:val="00691CA2"/>
    <w:rsid w:val="00694270"/>
    <w:rsid w:val="006B0475"/>
    <w:rsid w:val="006B5277"/>
    <w:rsid w:val="006C76DA"/>
    <w:rsid w:val="006D796F"/>
    <w:rsid w:val="006E55D1"/>
    <w:rsid w:val="006F19C8"/>
    <w:rsid w:val="006F4270"/>
    <w:rsid w:val="0070752D"/>
    <w:rsid w:val="007577A0"/>
    <w:rsid w:val="00776BD0"/>
    <w:rsid w:val="0078121B"/>
    <w:rsid w:val="00782A9C"/>
    <w:rsid w:val="007846B9"/>
    <w:rsid w:val="00787031"/>
    <w:rsid w:val="0079084C"/>
    <w:rsid w:val="00795BD8"/>
    <w:rsid w:val="007A0E82"/>
    <w:rsid w:val="007B13E4"/>
    <w:rsid w:val="007B30E9"/>
    <w:rsid w:val="007C0791"/>
    <w:rsid w:val="007C796D"/>
    <w:rsid w:val="007F5E21"/>
    <w:rsid w:val="00807492"/>
    <w:rsid w:val="00812782"/>
    <w:rsid w:val="00813BDE"/>
    <w:rsid w:val="00815BB1"/>
    <w:rsid w:val="00850342"/>
    <w:rsid w:val="00853F20"/>
    <w:rsid w:val="00864329"/>
    <w:rsid w:val="00870E23"/>
    <w:rsid w:val="00882BFC"/>
    <w:rsid w:val="0088466B"/>
    <w:rsid w:val="00893B97"/>
    <w:rsid w:val="008A5842"/>
    <w:rsid w:val="008A5B5C"/>
    <w:rsid w:val="008C06C9"/>
    <w:rsid w:val="008C6163"/>
    <w:rsid w:val="008D4971"/>
    <w:rsid w:val="009028AD"/>
    <w:rsid w:val="009141A1"/>
    <w:rsid w:val="009161BC"/>
    <w:rsid w:val="00921B2B"/>
    <w:rsid w:val="009350B0"/>
    <w:rsid w:val="009536C6"/>
    <w:rsid w:val="00957000"/>
    <w:rsid w:val="009612A4"/>
    <w:rsid w:val="00967314"/>
    <w:rsid w:val="009725BC"/>
    <w:rsid w:val="00980F6D"/>
    <w:rsid w:val="009931D1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87490"/>
    <w:rsid w:val="00AA7229"/>
    <w:rsid w:val="00AA7BF2"/>
    <w:rsid w:val="00AB3197"/>
    <w:rsid w:val="00AB5B74"/>
    <w:rsid w:val="00AD0034"/>
    <w:rsid w:val="00AE089F"/>
    <w:rsid w:val="00AF2098"/>
    <w:rsid w:val="00AF70AB"/>
    <w:rsid w:val="00B14448"/>
    <w:rsid w:val="00B331D6"/>
    <w:rsid w:val="00B34D36"/>
    <w:rsid w:val="00B35AD4"/>
    <w:rsid w:val="00B37EA3"/>
    <w:rsid w:val="00B42C71"/>
    <w:rsid w:val="00B536E4"/>
    <w:rsid w:val="00B8010C"/>
    <w:rsid w:val="00B81E7A"/>
    <w:rsid w:val="00BB22E2"/>
    <w:rsid w:val="00BB46CE"/>
    <w:rsid w:val="00BC7CE8"/>
    <w:rsid w:val="00BD190D"/>
    <w:rsid w:val="00BD194F"/>
    <w:rsid w:val="00BF679C"/>
    <w:rsid w:val="00C06D59"/>
    <w:rsid w:val="00C10613"/>
    <w:rsid w:val="00C20231"/>
    <w:rsid w:val="00C428A2"/>
    <w:rsid w:val="00C531FF"/>
    <w:rsid w:val="00C537E2"/>
    <w:rsid w:val="00C571CF"/>
    <w:rsid w:val="00C909B3"/>
    <w:rsid w:val="00C954D1"/>
    <w:rsid w:val="00CA5218"/>
    <w:rsid w:val="00CA5FDF"/>
    <w:rsid w:val="00CB6050"/>
    <w:rsid w:val="00CD18DB"/>
    <w:rsid w:val="00CD43F9"/>
    <w:rsid w:val="00CF0A85"/>
    <w:rsid w:val="00CF5BCD"/>
    <w:rsid w:val="00D12A67"/>
    <w:rsid w:val="00D24308"/>
    <w:rsid w:val="00D37BCC"/>
    <w:rsid w:val="00D44F86"/>
    <w:rsid w:val="00D64843"/>
    <w:rsid w:val="00D64BA7"/>
    <w:rsid w:val="00D728D2"/>
    <w:rsid w:val="00D837E3"/>
    <w:rsid w:val="00D97315"/>
    <w:rsid w:val="00DB5E9C"/>
    <w:rsid w:val="00DC5B09"/>
    <w:rsid w:val="00DE0049"/>
    <w:rsid w:val="00DF228F"/>
    <w:rsid w:val="00DF28E6"/>
    <w:rsid w:val="00E04A48"/>
    <w:rsid w:val="00E21964"/>
    <w:rsid w:val="00E41329"/>
    <w:rsid w:val="00E43BE5"/>
    <w:rsid w:val="00E539C5"/>
    <w:rsid w:val="00E62016"/>
    <w:rsid w:val="00E62962"/>
    <w:rsid w:val="00E631D5"/>
    <w:rsid w:val="00E77548"/>
    <w:rsid w:val="00E86FBB"/>
    <w:rsid w:val="00E900F6"/>
    <w:rsid w:val="00E915B6"/>
    <w:rsid w:val="00E93CB4"/>
    <w:rsid w:val="00EA1D8E"/>
    <w:rsid w:val="00EC21B9"/>
    <w:rsid w:val="00F04173"/>
    <w:rsid w:val="00F148B8"/>
    <w:rsid w:val="00F1627E"/>
    <w:rsid w:val="00F465DD"/>
    <w:rsid w:val="00F553C4"/>
    <w:rsid w:val="00F64196"/>
    <w:rsid w:val="00F65F1F"/>
    <w:rsid w:val="00F66FC4"/>
    <w:rsid w:val="00F92ADD"/>
    <w:rsid w:val="00FB6C31"/>
    <w:rsid w:val="00FC073E"/>
    <w:rsid w:val="00FC0AA2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350ED"/>
  <w15:docId w15:val="{DE42B3E1-BAB7-4521-A810-696D10CD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1CA12-0683-4505-B035-11D7D487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106</TotalTime>
  <Pages>2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4321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4</cp:revision>
  <cp:lastPrinted>2016-09-26T05:55:00Z</cp:lastPrinted>
  <dcterms:created xsi:type="dcterms:W3CDTF">2017-09-29T10:58:00Z</dcterms:created>
  <dcterms:modified xsi:type="dcterms:W3CDTF">2017-10-02T05:40:00Z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