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9C06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ELAG 201</w:t>
            </w:r>
            <w:r w:rsidR="009C0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6, návštěva Dánské královské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9C063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Kodaň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9C063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Dánsko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9C0635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6. – 9. června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9C063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6. 6. 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přílet do Kodaně</w:t>
            </w:r>
          </w:p>
          <w:p w:rsidR="00142FDF" w:rsidRPr="00142FDF" w:rsidRDefault="009C063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6. 6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>. 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účast na konferenci ELAG 2016, prohlídka Dánské královské knihovny</w:t>
            </w:r>
          </w:p>
          <w:p w:rsidR="00BE63AD" w:rsidRPr="00142FDF" w:rsidRDefault="009C0635" w:rsidP="009C06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6. – návrat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9C06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NAKI </w:t>
            </w:r>
            <w:r w:rsidR="009C0635">
              <w:rPr>
                <w:rFonts w:asciiTheme="minorHAnsi" w:hAnsiTheme="minorHAnsi" w:cstheme="minorHAnsi"/>
                <w:sz w:val="22"/>
                <w:szCs w:val="22"/>
              </w:rPr>
              <w:t>0142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9C06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Účast na mezinárodní konferenci ELAG 201</w:t>
            </w:r>
            <w:r w:rsidR="009C0635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 xml:space="preserve"> – prohloubení znalostí v dané oblasti, navázání kontaktů, účast na workshop session. Návštěva odborných pracovišť </w:t>
            </w:r>
            <w:r w:rsidR="009C0635">
              <w:rPr>
                <w:rFonts w:ascii="Calibri" w:hAnsi="Calibri"/>
                <w:sz w:val="22"/>
              </w:rPr>
              <w:t>Dánské královské knihovny.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9C0635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0635">
              <w:rPr>
                <w:rFonts w:asciiTheme="minorHAnsi" w:hAnsiTheme="minorHAnsi" w:cstheme="minorHAnsi"/>
                <w:sz w:val="22"/>
                <w:szCs w:val="22"/>
              </w:rPr>
              <w:t>http://elag2016.org/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9C0635" w:rsidRDefault="009C0635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E4AAE" w:rsidRPr="009C0635" w:rsidRDefault="000E4AAE" w:rsidP="00EC0B5F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C0635">
        <w:rPr>
          <w:rFonts w:ascii="Calibri" w:eastAsia="Calibri" w:hAnsi="Calibri"/>
          <w:b/>
          <w:sz w:val="22"/>
          <w:szCs w:val="22"/>
          <w:lang w:eastAsia="en-US"/>
        </w:rPr>
        <w:t>Účast na konferenci ELAG 20</w:t>
      </w:r>
      <w:r w:rsidR="009C0635" w:rsidRPr="009C0635">
        <w:rPr>
          <w:rFonts w:ascii="Calibri" w:eastAsia="Calibri" w:hAnsi="Calibri"/>
          <w:b/>
          <w:sz w:val="22"/>
          <w:szCs w:val="22"/>
          <w:lang w:eastAsia="en-US"/>
        </w:rPr>
        <w:t>16</w:t>
      </w:r>
    </w:p>
    <w:p w:rsidR="000E4AAE" w:rsidRDefault="000E4AAE" w:rsidP="00EC0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Program: </w:t>
      </w:r>
      <w:hyperlink r:id="rId11" w:history="1">
        <w:r w:rsidRPr="001F33E2">
          <w:rPr>
            <w:rStyle w:val="Hypertextovodkaz"/>
            <w:rFonts w:asciiTheme="minorHAnsi" w:hAnsiTheme="minorHAnsi" w:cstheme="minorHAnsi"/>
            <w:sz w:val="22"/>
            <w:szCs w:val="22"/>
          </w:rPr>
          <w:t>http://elag2015.org/</w:t>
        </w:r>
      </w:hyperlink>
    </w:p>
    <w:p w:rsidR="000E4AAE" w:rsidRPr="009C0635" w:rsidRDefault="000E4AAE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9C0635">
        <w:rPr>
          <w:rFonts w:ascii="Calibri" w:eastAsia="Calibri" w:hAnsi="Calibri"/>
          <w:sz w:val="22"/>
          <w:szCs w:val="22"/>
          <w:u w:val="single"/>
          <w:lang w:eastAsia="en-US"/>
        </w:rPr>
        <w:t>Bližší informace:</w:t>
      </w:r>
    </w:p>
    <w:p w:rsidR="000E4AAE" w:rsidRDefault="000E4AAE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Účast na kompletním programu konference včetně workshopu „</w:t>
      </w:r>
      <w:proofErr w:type="spellStart"/>
      <w:r w:rsidR="009C0635" w:rsidRPr="009C0635">
        <w:rPr>
          <w:rFonts w:ascii="Calibri" w:eastAsia="Calibri" w:hAnsi="Calibri"/>
          <w:sz w:val="22"/>
          <w:szCs w:val="22"/>
          <w:lang w:eastAsia="en-US"/>
        </w:rPr>
        <w:t>Migrating</w:t>
      </w:r>
      <w:proofErr w:type="spellEnd"/>
      <w:r w:rsidR="009C0635" w:rsidRPr="009C0635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="009C0635" w:rsidRPr="009C0635">
        <w:rPr>
          <w:rFonts w:ascii="Calibri" w:eastAsia="Calibri" w:hAnsi="Calibri"/>
          <w:sz w:val="22"/>
          <w:szCs w:val="22"/>
          <w:lang w:eastAsia="en-US"/>
        </w:rPr>
        <w:t>Collections</w:t>
      </w:r>
      <w:proofErr w:type="spellEnd"/>
      <w:r w:rsidR="009C0635" w:rsidRPr="009C063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9C0635" w:rsidRPr="009C0635">
        <w:rPr>
          <w:rFonts w:ascii="Calibri" w:eastAsia="Calibri" w:hAnsi="Calibri"/>
          <w:sz w:val="22"/>
          <w:szCs w:val="22"/>
          <w:lang w:eastAsia="en-US"/>
        </w:rPr>
        <w:t>Metadata</w:t>
      </w:r>
      <w:proofErr w:type="spellEnd"/>
      <w:r w:rsidR="009C0635" w:rsidRPr="009C0635">
        <w:rPr>
          <w:rFonts w:ascii="Calibri" w:eastAsia="Calibri" w:hAnsi="Calibri"/>
          <w:sz w:val="22"/>
          <w:szCs w:val="22"/>
          <w:lang w:eastAsia="en-US"/>
        </w:rPr>
        <w:t xml:space="preserve"> to RDF and Fedora: </w:t>
      </w:r>
      <w:proofErr w:type="spellStart"/>
      <w:r w:rsidR="009C0635" w:rsidRPr="009C0635">
        <w:rPr>
          <w:rFonts w:ascii="Calibri" w:eastAsia="Calibri" w:hAnsi="Calibri"/>
          <w:sz w:val="22"/>
          <w:szCs w:val="22"/>
          <w:lang w:eastAsia="en-US"/>
        </w:rPr>
        <w:t>Operationalizing</w:t>
      </w:r>
      <w:proofErr w:type="spellEnd"/>
      <w:r w:rsidR="009C0635" w:rsidRPr="009C063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9C0635" w:rsidRPr="009C0635">
        <w:rPr>
          <w:rFonts w:ascii="Calibri" w:eastAsia="Calibri" w:hAnsi="Calibri"/>
          <w:sz w:val="22"/>
          <w:szCs w:val="22"/>
          <w:lang w:eastAsia="en-US"/>
        </w:rPr>
        <w:t>Assessment</w:t>
      </w:r>
      <w:proofErr w:type="spellEnd"/>
      <w:r w:rsidR="009C0635" w:rsidRPr="009C0635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9C0635" w:rsidRPr="009C0635">
        <w:rPr>
          <w:rFonts w:ascii="Calibri" w:eastAsia="Calibri" w:hAnsi="Calibri"/>
          <w:sz w:val="22"/>
          <w:szCs w:val="22"/>
          <w:lang w:eastAsia="en-US"/>
        </w:rPr>
        <w:t>Enhancement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“</w:t>
      </w:r>
    </w:p>
    <w:p w:rsidR="000E4AAE" w:rsidRPr="009C0635" w:rsidRDefault="000E4AAE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9C0635">
        <w:rPr>
          <w:rFonts w:ascii="Calibri" w:eastAsia="Calibri" w:hAnsi="Calibri"/>
          <w:sz w:val="22"/>
          <w:szCs w:val="22"/>
          <w:u w:val="single"/>
          <w:lang w:eastAsia="en-US"/>
        </w:rPr>
        <w:t>Nejzajímavější vyslechnuté příspěvky:</w:t>
      </w:r>
    </w:p>
    <w:p w:rsidR="000E4AAE" w:rsidRDefault="009C0635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C0635">
        <w:rPr>
          <w:rFonts w:ascii="Calibri" w:eastAsia="Calibri" w:hAnsi="Calibri"/>
          <w:sz w:val="22"/>
          <w:szCs w:val="22"/>
          <w:lang w:eastAsia="en-US"/>
        </w:rPr>
        <w:t xml:space="preserve">Exit </w:t>
      </w:r>
      <w:proofErr w:type="spellStart"/>
      <w:r w:rsidRPr="009C0635">
        <w:rPr>
          <w:rFonts w:ascii="Calibri" w:eastAsia="Calibri" w:hAnsi="Calibri"/>
          <w:sz w:val="22"/>
          <w:szCs w:val="22"/>
          <w:lang w:eastAsia="en-US"/>
        </w:rPr>
        <w:t>Control</w:t>
      </w:r>
      <w:proofErr w:type="spellEnd"/>
      <w:r w:rsidRPr="009C0635">
        <w:rPr>
          <w:rFonts w:ascii="Calibri" w:eastAsia="Calibri" w:hAnsi="Calibri"/>
          <w:sz w:val="22"/>
          <w:szCs w:val="22"/>
          <w:lang w:eastAsia="en-US"/>
        </w:rPr>
        <w:t xml:space="preserve">. Enter </w:t>
      </w:r>
      <w:proofErr w:type="spellStart"/>
      <w:r w:rsidRPr="009C0635">
        <w:rPr>
          <w:rFonts w:ascii="Calibri" w:eastAsia="Calibri" w:hAnsi="Calibri"/>
          <w:sz w:val="22"/>
          <w:szCs w:val="22"/>
          <w:lang w:eastAsia="en-US"/>
        </w:rPr>
        <w:t>Creative</w:t>
      </w:r>
      <w:proofErr w:type="spellEnd"/>
      <w:r w:rsidRPr="009C0635">
        <w:rPr>
          <w:rFonts w:ascii="Calibri" w:eastAsia="Calibri" w:hAnsi="Calibri"/>
          <w:sz w:val="22"/>
          <w:szCs w:val="22"/>
          <w:lang w:eastAsia="en-US"/>
        </w:rPr>
        <w:t xml:space="preserve"> Chaos. </w:t>
      </w:r>
      <w:r>
        <w:rPr>
          <w:rFonts w:ascii="Calibri" w:eastAsia="Calibri" w:hAnsi="Calibri"/>
          <w:sz w:val="22"/>
          <w:szCs w:val="22"/>
          <w:lang w:eastAsia="en-US"/>
        </w:rPr>
        <w:t>–</w:t>
      </w:r>
      <w:r w:rsidR="000E4A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Merette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Senderhoff</w:t>
      </w:r>
      <w:proofErr w:type="spellEnd"/>
    </w:p>
    <w:p w:rsidR="000E4AAE" w:rsidRDefault="009C0635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Přednáška se zabývala „druhým životem“ původních třírozměrných objektů v digitální podobě. Přednášející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Merette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Senderhoff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poukázala na možnosti znovupoužití těchto děl včetně možných faktických či domnělých způsobů zneužití. </w:t>
      </w:r>
      <w:r w:rsidR="00C37D30">
        <w:rPr>
          <w:rFonts w:ascii="Calibri" w:eastAsia="Calibri" w:hAnsi="Calibri"/>
          <w:sz w:val="22"/>
          <w:szCs w:val="22"/>
          <w:lang w:eastAsia="en-US"/>
        </w:rPr>
        <w:t xml:space="preserve">Těm by se však knihovny měly snažit předcházet a stávat se maximálně otevřenými institucemi pozitivně ovlivňujícími veřejnost – což jsou aktivity skupin Open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lastRenderedPageBreak/>
        <w:t>Glam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či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Sharing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is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Caring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. Toto otevírá nové způsoby předávání kulturního dědictví – skrze internet, v dobré kvalitě za rozumnou cenu, neboť kulturní instituce dávno ztratily kontrolu nad šířením těchto dat. Zde rezonuje myšlenka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Taco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Dibbitse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, ředitele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Rijksmuzea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>: „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If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they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want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to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have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Vermeer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on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their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toilet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paper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I´d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rather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have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a very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high-quality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image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="00C37D30">
        <w:rPr>
          <w:rFonts w:ascii="Calibri" w:eastAsia="Calibri" w:hAnsi="Calibri"/>
          <w:sz w:val="22"/>
          <w:szCs w:val="22"/>
          <w:lang w:eastAsia="en-US"/>
        </w:rPr>
        <w:t>Vermeer</w:t>
      </w:r>
      <w:proofErr w:type="spellEnd"/>
      <w:proofErr w:type="gram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on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toilet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paper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than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a very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bad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37D30">
        <w:rPr>
          <w:rFonts w:ascii="Calibri" w:eastAsia="Calibri" w:hAnsi="Calibri"/>
          <w:sz w:val="22"/>
          <w:szCs w:val="22"/>
          <w:lang w:eastAsia="en-US"/>
        </w:rPr>
        <w:t>reproduction</w:t>
      </w:r>
      <w:proofErr w:type="spellEnd"/>
      <w:r w:rsidR="00C37D30">
        <w:rPr>
          <w:rFonts w:ascii="Calibri" w:eastAsia="Calibri" w:hAnsi="Calibri"/>
          <w:sz w:val="22"/>
          <w:szCs w:val="22"/>
          <w:lang w:eastAsia="en-US"/>
        </w:rPr>
        <w:t xml:space="preserve">“. Dalším bodem prezentace bylo zamyšlení se nad využitím volně šiřitelných licencí jako CC0. V prezentaci byly následně demonstrovány přístupy moderních umělců, kteří používali ve svých performancích velká díla historie. Poslední částí prezentace pak byly ukázky použití těchto motivů v ulicích, například na stavebních zástěnách při rekonstrukci různých městských staveb. </w:t>
      </w:r>
    </w:p>
    <w:p w:rsidR="00C37D30" w:rsidRDefault="00C37D30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Poor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User</w:t>
      </w:r>
      <w:r w:rsidRPr="009C0635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>
        <w:rPr>
          <w:rFonts w:ascii="Calibri" w:eastAsia="Calibri" w:hAnsi="Calibri"/>
          <w:sz w:val="22"/>
          <w:szCs w:val="22"/>
          <w:lang w:eastAsia="en-US"/>
        </w:rPr>
        <w:t xml:space="preserve">Karen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Coyle</w:t>
      </w:r>
      <w:proofErr w:type="spellEnd"/>
    </w:p>
    <w:p w:rsidR="00C37D30" w:rsidRDefault="00C37D30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Přednáška se zaobírala vývojem knihovních katalogů a jejich přesahy do běžného vyhledávání informací, zejména na v současnosti </w:t>
      </w:r>
      <w:r w:rsidR="00393306">
        <w:rPr>
          <w:rFonts w:ascii="Calibri" w:eastAsia="Calibri" w:hAnsi="Calibri"/>
          <w:sz w:val="22"/>
          <w:szCs w:val="22"/>
          <w:lang w:eastAsia="en-US"/>
        </w:rPr>
        <w:t xml:space="preserve">vysoce požadované kontextové vyhledávání. Karen </w:t>
      </w:r>
      <w:proofErr w:type="spellStart"/>
      <w:r w:rsidR="00393306">
        <w:rPr>
          <w:rFonts w:ascii="Calibri" w:eastAsia="Calibri" w:hAnsi="Calibri"/>
          <w:sz w:val="22"/>
          <w:szCs w:val="22"/>
          <w:lang w:eastAsia="en-US"/>
        </w:rPr>
        <w:t>Coyle</w:t>
      </w:r>
      <w:proofErr w:type="spellEnd"/>
      <w:r w:rsidR="00393306">
        <w:rPr>
          <w:rFonts w:ascii="Calibri" w:eastAsia="Calibri" w:hAnsi="Calibri"/>
          <w:sz w:val="22"/>
          <w:szCs w:val="22"/>
          <w:lang w:eastAsia="en-US"/>
        </w:rPr>
        <w:t xml:space="preserve"> ve svém příspěvku porovnávala výsledky různých dotazů v různě zpracovaných databázích a dále také vylepšení zobrazení dotazů prostřednictvím </w:t>
      </w:r>
      <w:proofErr w:type="spellStart"/>
      <w:r w:rsidR="00393306">
        <w:rPr>
          <w:rFonts w:ascii="Calibri" w:eastAsia="Calibri" w:hAnsi="Calibri"/>
          <w:sz w:val="22"/>
          <w:szCs w:val="22"/>
          <w:lang w:eastAsia="en-US"/>
        </w:rPr>
        <w:t>facetového</w:t>
      </w:r>
      <w:proofErr w:type="spellEnd"/>
      <w:r w:rsidR="00393306">
        <w:rPr>
          <w:rFonts w:ascii="Calibri" w:eastAsia="Calibri" w:hAnsi="Calibri"/>
          <w:sz w:val="22"/>
          <w:szCs w:val="22"/>
          <w:lang w:eastAsia="en-US"/>
        </w:rPr>
        <w:t xml:space="preserve"> vyhledávání. V závěru se zabývala možnostmi automatizovaného analyzování výstupů prostřednictvím neuronových sítí. </w:t>
      </w:r>
    </w:p>
    <w:p w:rsidR="00073DFC" w:rsidRDefault="00393306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Innovation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Inertia</w:t>
      </w:r>
      <w:proofErr w:type="spellEnd"/>
      <w:r w:rsidR="00073DFC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proofErr w:type="spellStart"/>
      <w:r w:rsidR="00073DFC">
        <w:rPr>
          <w:rFonts w:ascii="Calibri" w:eastAsia="Calibri" w:hAnsi="Calibri"/>
          <w:sz w:val="22"/>
          <w:szCs w:val="22"/>
          <w:lang w:eastAsia="en-US"/>
        </w:rPr>
        <w:t>Nicklas</w:t>
      </w:r>
      <w:proofErr w:type="spellEnd"/>
      <w:r w:rsidR="00073D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73DFC">
        <w:rPr>
          <w:rFonts w:ascii="Calibri" w:eastAsia="Calibri" w:hAnsi="Calibri"/>
          <w:sz w:val="22"/>
          <w:szCs w:val="22"/>
          <w:lang w:eastAsia="en-US"/>
        </w:rPr>
        <w:t>Lindström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Markus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Sköld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Fredrik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Klingwall</w:t>
      </w:r>
      <w:proofErr w:type="spellEnd"/>
    </w:p>
    <w:p w:rsidR="005E4F73" w:rsidRDefault="00393306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Prezentace se zaměřila na technické a organizační výzvy změn v současném paradigmatu ručních a automatizovaných datových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worklflow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V rámci prezentace její autoři popsali své zkušenosti se systémem Libris XL a updatu architektury systému z MARC21 na RDF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linked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data). Dále se zabývali shrnutím reálných požadavků uživatelů včetně jejich přístupu na odstraňování datových limitů a manažerskými důvody pro změnu systému. </w:t>
      </w:r>
    </w:p>
    <w:p w:rsidR="00EC0B5F" w:rsidRDefault="00EC0B5F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E4F73" w:rsidRPr="00EC0B5F" w:rsidRDefault="005E4F73" w:rsidP="00EC0B5F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C0B5F">
        <w:rPr>
          <w:rFonts w:ascii="Calibri" w:eastAsia="Calibri" w:hAnsi="Calibri"/>
          <w:b/>
          <w:sz w:val="22"/>
          <w:szCs w:val="22"/>
          <w:lang w:eastAsia="en-US"/>
        </w:rPr>
        <w:t xml:space="preserve">Návštěva odborných pracovišť </w:t>
      </w:r>
      <w:r w:rsidR="00EC0B5F" w:rsidRPr="00EC0B5F">
        <w:rPr>
          <w:rFonts w:ascii="Calibri" w:eastAsia="Calibri" w:hAnsi="Calibri"/>
          <w:b/>
          <w:sz w:val="22"/>
          <w:szCs w:val="22"/>
          <w:lang w:eastAsia="en-US"/>
        </w:rPr>
        <w:t>Dánské královské knihovny</w:t>
      </w:r>
    </w:p>
    <w:p w:rsidR="00BE63AD" w:rsidRPr="00BE63AD" w:rsidRDefault="00EC0B5F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Během konference navštívil Mgr. Tomáš Foltýn následující pracoviště Dánské královské knihovny  - digitalizace, pracoviště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self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-depozitu studentských prací vystavěném na systému DIAS a pracoviště ochrany knihovních fondů.</w:t>
      </w:r>
      <w:bookmarkStart w:id="0" w:name="_GoBack"/>
      <w:bookmarkEnd w:id="0"/>
    </w:p>
    <w:p w:rsidR="000A078D" w:rsidRDefault="000A078D" w:rsidP="00EC0B5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sectPr w:rsidR="000A078D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83" w:rsidRDefault="00A50E83">
      <w:r>
        <w:separator/>
      </w:r>
    </w:p>
  </w:endnote>
  <w:endnote w:type="continuationSeparator" w:id="0">
    <w:p w:rsidR="00A50E83" w:rsidRDefault="00A5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83" w:rsidRDefault="00A50E83">
      <w:r>
        <w:separator/>
      </w:r>
    </w:p>
  </w:footnote>
  <w:footnote w:type="continuationSeparator" w:id="0">
    <w:p w:rsidR="00A50E83" w:rsidRDefault="00A5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35D17"/>
    <w:rsid w:val="0036123C"/>
    <w:rsid w:val="00377783"/>
    <w:rsid w:val="00377A48"/>
    <w:rsid w:val="00393306"/>
    <w:rsid w:val="003A11DA"/>
    <w:rsid w:val="003A6044"/>
    <w:rsid w:val="003B0CED"/>
    <w:rsid w:val="00416326"/>
    <w:rsid w:val="004354A3"/>
    <w:rsid w:val="00466446"/>
    <w:rsid w:val="004A0D9A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C0635"/>
    <w:rsid w:val="009D3A66"/>
    <w:rsid w:val="009D594D"/>
    <w:rsid w:val="009D65C5"/>
    <w:rsid w:val="009F7098"/>
    <w:rsid w:val="00A1512C"/>
    <w:rsid w:val="00A32D54"/>
    <w:rsid w:val="00A50E83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37D30"/>
    <w:rsid w:val="00C428A2"/>
    <w:rsid w:val="00C531FF"/>
    <w:rsid w:val="00C537E2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EC0B5F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E5C6D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ag2015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A0F87B-A84C-4084-BB1E-13334DE8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107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3900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5</cp:revision>
  <cp:lastPrinted>2013-10-24T08:13:00Z</cp:lastPrinted>
  <dcterms:created xsi:type="dcterms:W3CDTF">2015-06-23T18:20:00Z</dcterms:created>
  <dcterms:modified xsi:type="dcterms:W3CDTF">2016-09-30T10:41:00Z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