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2"/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5963FC" w:rsidRPr="004A0D9A" w:rsidRDefault="005963FC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5963FC" w:rsidRPr="009F7098" w:rsidRDefault="005963F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KFS / OS / Oddělení studoven – 1.2.2.</w:t>
            </w:r>
          </w:p>
        </w:tc>
      </w:tr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5963FC" w:rsidRPr="004A0D9A" w:rsidRDefault="005963FC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5963FC" w:rsidRPr="004A0D9A" w:rsidRDefault="005963FC" w:rsidP="00823E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823E1B">
              <w:rPr>
                <w:rFonts w:ascii="Calibri" w:hAnsi="Calibri"/>
                <w:b/>
                <w:sz w:val="22"/>
              </w:rPr>
              <w:t>jednání Skupiny odborníků pro informační právo (EGIL)</w:t>
            </w:r>
            <w:r>
              <w:rPr>
                <w:rFonts w:ascii="Calibri" w:hAnsi="Calibri"/>
                <w:b/>
                <w:sz w:val="22"/>
              </w:rPr>
              <w:t xml:space="preserve"> EBLIDA</w:t>
            </w:r>
          </w:p>
        </w:tc>
      </w:tr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5963FC" w:rsidRPr="004A0D9A" w:rsidRDefault="00823E1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London</w:t>
            </w:r>
          </w:p>
        </w:tc>
      </w:tr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5963FC" w:rsidRPr="004A0D9A" w:rsidRDefault="00823E1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Spojen</w:t>
            </w:r>
            <w:r w:rsidR="007D4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 království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Velké Británie a Severního Irska</w:t>
            </w:r>
          </w:p>
        </w:tc>
      </w:tr>
      <w:tr w:rsidR="005963FC" w:rsidRPr="004A0D9A" w:rsidTr="00A822C4">
        <w:tc>
          <w:tcPr>
            <w:tcW w:w="3614" w:type="dxa"/>
          </w:tcPr>
          <w:p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5963FC" w:rsidRPr="004A0D9A" w:rsidRDefault="000D15A4" w:rsidP="000D15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D4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D4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května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D15A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D4F46">
              <w:rPr>
                <w:rFonts w:asciiTheme="minorHAnsi" w:hAnsiTheme="minorHAnsi" w:cstheme="minorHAnsi"/>
                <w:sz w:val="22"/>
                <w:szCs w:val="22"/>
              </w:rPr>
              <w:t>. 5. 2016</w:t>
            </w:r>
          </w:p>
          <w:p w:rsidR="007D4F46" w:rsidRDefault="000D15A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6,50 (LSEČ)</w:t>
            </w:r>
            <w:r w:rsidR="00012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17C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12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8,00</w:t>
            </w:r>
            <w:r w:rsidR="000D1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D14">
              <w:rPr>
                <w:rFonts w:asciiTheme="minorHAnsi" w:hAnsiTheme="minorHAnsi" w:cstheme="minorHAnsi"/>
                <w:sz w:val="22"/>
                <w:szCs w:val="22"/>
              </w:rPr>
              <w:t>(BLČ)</w:t>
            </w:r>
            <w:r w:rsidR="008236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17C1">
              <w:rPr>
                <w:rFonts w:asciiTheme="minorHAnsi" w:hAnsiTheme="minorHAnsi" w:cstheme="minorHAnsi"/>
                <w:sz w:val="22"/>
                <w:szCs w:val="22"/>
              </w:rPr>
              <w:t>– cesta letadlem</w:t>
            </w:r>
            <w:r w:rsidR="00E87111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8C3D14">
              <w:rPr>
                <w:rFonts w:asciiTheme="minorHAnsi" w:hAnsiTheme="minorHAnsi" w:cstheme="minorHAnsi"/>
                <w:sz w:val="22"/>
                <w:szCs w:val="22"/>
              </w:rPr>
              <w:t>Londýna (</w:t>
            </w:r>
            <w:proofErr w:type="spellStart"/>
            <w:r w:rsidR="008C3D14">
              <w:rPr>
                <w:rFonts w:asciiTheme="minorHAnsi" w:hAnsiTheme="minorHAnsi" w:cstheme="minorHAnsi"/>
                <w:sz w:val="22"/>
                <w:szCs w:val="22"/>
              </w:rPr>
              <w:t>Heathrow</w:t>
            </w:r>
            <w:proofErr w:type="spellEnd"/>
            <w:r w:rsidR="008C3D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87111">
              <w:rPr>
                <w:rFonts w:asciiTheme="minorHAnsi" w:hAnsiTheme="minorHAnsi" w:cstheme="minorHAnsi"/>
                <w:sz w:val="22"/>
                <w:szCs w:val="22"/>
              </w:rPr>
              <w:t xml:space="preserve">, následně </w:t>
            </w:r>
            <w:r w:rsidR="008C3D14">
              <w:rPr>
                <w:rFonts w:asciiTheme="minorHAnsi" w:hAnsiTheme="minorHAnsi" w:cstheme="minorHAnsi"/>
                <w:sz w:val="22"/>
                <w:szCs w:val="22"/>
              </w:rPr>
              <w:t>metrem do centra</w:t>
            </w:r>
          </w:p>
          <w:p w:rsidR="000D17C1" w:rsidRDefault="000D17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dopoledne – ubytování v hotelu</w:t>
            </w:r>
            <w:r w:rsidR="009C4763">
              <w:rPr>
                <w:rFonts w:asciiTheme="minorHAnsi" w:hAnsiTheme="minorHAnsi" w:cstheme="minorHAnsi"/>
                <w:sz w:val="22"/>
                <w:szCs w:val="22"/>
              </w:rPr>
              <w:t xml:space="preserve">, krátká návštěva stálé výstavní síně a </w:t>
            </w:r>
            <w:r w:rsidR="001F13A3">
              <w:rPr>
                <w:rFonts w:asciiTheme="minorHAnsi" w:hAnsiTheme="minorHAnsi" w:cstheme="minorHAnsi"/>
                <w:sz w:val="22"/>
                <w:szCs w:val="22"/>
              </w:rPr>
              <w:t xml:space="preserve">malé </w:t>
            </w:r>
            <w:r w:rsidR="009C4763">
              <w:rPr>
                <w:rFonts w:asciiTheme="minorHAnsi" w:hAnsiTheme="minorHAnsi" w:cstheme="minorHAnsi"/>
                <w:sz w:val="22"/>
                <w:szCs w:val="22"/>
              </w:rPr>
              <w:t xml:space="preserve">příležitostné výstavy </w:t>
            </w:r>
            <w:r w:rsidR="001F13A3">
              <w:rPr>
                <w:rFonts w:asciiTheme="minorHAnsi" w:hAnsiTheme="minorHAnsi" w:cstheme="minorHAnsi"/>
                <w:sz w:val="22"/>
                <w:szCs w:val="22"/>
              </w:rPr>
              <w:t xml:space="preserve">(výročí vzniku punk) </w:t>
            </w:r>
            <w:r w:rsidR="009C476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="009C4763">
              <w:rPr>
                <w:rFonts w:asciiTheme="minorHAnsi" w:hAnsiTheme="minorHAnsi" w:cstheme="minorHAnsi"/>
                <w:sz w:val="22"/>
                <w:szCs w:val="22"/>
              </w:rPr>
              <w:t>British</w:t>
            </w:r>
            <w:proofErr w:type="spellEnd"/>
            <w:r w:rsidR="009C47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C4763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</w:p>
          <w:p w:rsidR="00E87111" w:rsidRDefault="008600B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5FA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1</w:t>
            </w:r>
            <w:r w:rsidR="00BA5FA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,30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BA5FA6">
              <w:rPr>
                <w:rFonts w:asciiTheme="minorHAnsi" w:hAnsiTheme="minorHAnsi" w:cstheme="minorHAnsi"/>
                <w:sz w:val="22"/>
                <w:szCs w:val="22"/>
              </w:rPr>
              <w:t>17 (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5FA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>,30</w:t>
            </w:r>
            <w:r w:rsidR="00BA5F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 xml:space="preserve"> – zasedání EBLIDA</w:t>
            </w:r>
            <w:r w:rsidR="00BA5FA6">
              <w:rPr>
                <w:rFonts w:asciiTheme="minorHAnsi" w:hAnsiTheme="minorHAnsi" w:cstheme="minorHAnsi"/>
                <w:sz w:val="22"/>
                <w:szCs w:val="22"/>
              </w:rPr>
              <w:t>/EGIL</w:t>
            </w:r>
          </w:p>
          <w:p w:rsidR="00E1214D" w:rsidRDefault="008236D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F717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F7170">
              <w:rPr>
                <w:rFonts w:asciiTheme="minorHAnsi" w:hAnsiTheme="minorHAnsi" w:cstheme="minorHAnsi"/>
                <w:sz w:val="22"/>
                <w:szCs w:val="22"/>
              </w:rPr>
              <w:t>probírání nabídky literatury z oborů huma</w:t>
            </w:r>
            <w:r w:rsidR="001F13A3">
              <w:rPr>
                <w:rFonts w:asciiTheme="minorHAnsi" w:hAnsiTheme="minorHAnsi" w:cstheme="minorHAnsi"/>
                <w:sz w:val="22"/>
                <w:szCs w:val="22"/>
              </w:rPr>
              <w:t>nitních a </w:t>
            </w:r>
            <w:r w:rsidR="002F7170">
              <w:rPr>
                <w:rFonts w:asciiTheme="minorHAnsi" w:hAnsiTheme="minorHAnsi" w:cstheme="minorHAnsi"/>
                <w:sz w:val="22"/>
                <w:szCs w:val="22"/>
              </w:rPr>
              <w:t>spole</w:t>
            </w:r>
            <w:r w:rsidR="00D94D2C">
              <w:rPr>
                <w:rFonts w:asciiTheme="minorHAnsi" w:hAnsiTheme="minorHAnsi" w:cstheme="minorHAnsi"/>
                <w:sz w:val="22"/>
                <w:szCs w:val="22"/>
              </w:rPr>
              <w:t xml:space="preserve">čenskovědních v knihkupectví </w:t>
            </w:r>
            <w:proofErr w:type="spellStart"/>
            <w:r w:rsidR="00D94D2C">
              <w:rPr>
                <w:rFonts w:asciiTheme="minorHAnsi" w:hAnsiTheme="minorHAnsi" w:cstheme="minorHAnsi"/>
                <w:sz w:val="22"/>
                <w:szCs w:val="22"/>
              </w:rPr>
              <w:t>Foy</w:t>
            </w:r>
            <w:r w:rsidR="002F7170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  <w:proofErr w:type="spellEnd"/>
            <w:r w:rsidR="00E12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4D2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D94D2C">
              <w:rPr>
                <w:rFonts w:asciiTheme="minorHAnsi" w:hAnsiTheme="minorHAnsi" w:cstheme="minorHAnsi"/>
                <w:sz w:val="22"/>
                <w:szCs w:val="22"/>
              </w:rPr>
              <w:t>Charring</w:t>
            </w:r>
            <w:proofErr w:type="spellEnd"/>
            <w:r w:rsidR="00D94D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94D2C">
              <w:rPr>
                <w:rFonts w:asciiTheme="minorHAnsi" w:hAnsiTheme="minorHAnsi" w:cstheme="minorHAnsi"/>
                <w:sz w:val="22"/>
                <w:szCs w:val="22"/>
              </w:rPr>
              <w:t>Cross</w:t>
            </w:r>
            <w:proofErr w:type="spellEnd"/>
            <w:r w:rsidR="00D94D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94D2C">
              <w:rPr>
                <w:rFonts w:asciiTheme="minorHAnsi" w:hAnsiTheme="minorHAnsi" w:cstheme="minorHAnsi"/>
                <w:sz w:val="22"/>
                <w:szCs w:val="22"/>
              </w:rPr>
              <w:t>Road</w:t>
            </w:r>
            <w:proofErr w:type="spellEnd"/>
            <w:r w:rsidR="00D94D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A671F" w:rsidRDefault="002F717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20. 5. 2016</w:t>
            </w:r>
          </w:p>
          <w:p w:rsidR="00E87111" w:rsidRDefault="002F717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(9) 9,30 – 16 - zasedání EBLIDA/EGIL</w:t>
            </w:r>
          </w:p>
          <w:p w:rsidR="008236D9" w:rsidRDefault="008236D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18,30 – 21 – knihkupectví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</w:t>
            </w:r>
            <w:r w:rsidR="00D94D2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  <w:proofErr w:type="spellEnd"/>
          </w:p>
          <w:p w:rsidR="00E87111" w:rsidRDefault="00C039A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87111">
              <w:rPr>
                <w:rFonts w:asciiTheme="minorHAnsi" w:hAnsiTheme="minorHAnsi" w:cstheme="minorHAnsi"/>
                <w:sz w:val="22"/>
                <w:szCs w:val="22"/>
              </w:rPr>
              <w:t>1. 5. 2016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(sobota)</w:t>
            </w:r>
          </w:p>
          <w:p w:rsidR="00E87111" w:rsidRDefault="00FF138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dopoledne</w:t>
            </w:r>
            <w:proofErr w:type="gramEnd"/>
            <w:r w:rsidR="00D94D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37BE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knihkupectví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</w:t>
            </w:r>
            <w:r w:rsidR="00D94D2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  <w:proofErr w:type="spellEnd"/>
          </w:p>
          <w:p w:rsidR="008600B3" w:rsidRDefault="008600B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236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cesta na letiště </w:t>
            </w:r>
            <w:r w:rsidR="008236D9">
              <w:rPr>
                <w:rFonts w:asciiTheme="minorHAnsi" w:hAnsiTheme="minorHAnsi" w:cstheme="minorHAnsi"/>
                <w:sz w:val="22"/>
                <w:szCs w:val="22"/>
              </w:rPr>
              <w:t xml:space="preserve">London - </w:t>
            </w:r>
            <w:proofErr w:type="spellStart"/>
            <w:r w:rsidR="008236D9">
              <w:rPr>
                <w:rFonts w:asciiTheme="minorHAnsi" w:hAnsiTheme="minorHAnsi" w:cstheme="minorHAnsi"/>
                <w:sz w:val="22"/>
                <w:szCs w:val="22"/>
              </w:rPr>
              <w:t>Heathrow</w:t>
            </w:r>
            <w:proofErr w:type="spellEnd"/>
          </w:p>
          <w:p w:rsidR="000D17C1" w:rsidRPr="004A0D9A" w:rsidRDefault="00E87111" w:rsidP="00C03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39A6">
              <w:rPr>
                <w:rFonts w:asciiTheme="minorHAnsi" w:hAnsiTheme="minorHAnsi" w:cstheme="minorHAnsi"/>
                <w:sz w:val="22"/>
                <w:szCs w:val="22"/>
              </w:rPr>
              <w:t>6,3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039A6">
              <w:rPr>
                <w:rFonts w:asciiTheme="minorHAnsi" w:hAnsiTheme="minorHAnsi" w:cstheme="minorHAnsi"/>
                <w:sz w:val="22"/>
                <w:szCs w:val="22"/>
              </w:rPr>
              <w:t xml:space="preserve"> (BLČ)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C039A6">
              <w:rPr>
                <w:rFonts w:asciiTheme="minorHAnsi" w:hAnsiTheme="minorHAnsi" w:cstheme="minorHAnsi"/>
                <w:sz w:val="22"/>
                <w:szCs w:val="22"/>
              </w:rPr>
              <w:t>19,30 (SEČ)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cesta letadlem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7D4F46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4955C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4955C6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zúčastnit se</w:t>
            </w:r>
            <w:r w:rsidR="00FF1383">
              <w:rPr>
                <w:rFonts w:asciiTheme="minorHAnsi" w:hAnsiTheme="minorHAnsi" w:cstheme="minorHAnsi"/>
                <w:sz w:val="22"/>
                <w:szCs w:val="22"/>
              </w:rPr>
              <w:t xml:space="preserve"> jednání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39A6">
              <w:rPr>
                <w:rFonts w:asciiTheme="minorHAnsi" w:hAnsiTheme="minorHAnsi" w:cstheme="minorHAnsi"/>
                <w:sz w:val="22"/>
                <w:szCs w:val="22"/>
              </w:rPr>
              <w:t>Skupiny odborníků pro informační právo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EBLIDA </w:t>
            </w:r>
          </w:p>
          <w:p w:rsidR="00711B44" w:rsidRPr="004A0D9A" w:rsidRDefault="00711B44" w:rsidP="004C7E53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362A3">
              <w:rPr>
                <w:rFonts w:asciiTheme="minorHAnsi" w:hAnsiTheme="minorHAnsi" w:cstheme="minorHAnsi"/>
                <w:sz w:val="22"/>
                <w:szCs w:val="22"/>
              </w:rPr>
              <w:t>v o</w:t>
            </w:r>
            <w:r w:rsidR="004C7E53">
              <w:rPr>
                <w:rFonts w:asciiTheme="minorHAnsi" w:hAnsiTheme="minorHAnsi" w:cstheme="minorHAnsi"/>
                <w:sz w:val="22"/>
                <w:szCs w:val="22"/>
              </w:rPr>
              <w:t>věřeném kvalitním knihkupectví vybr</w:t>
            </w:r>
            <w:r w:rsidR="002362A3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proofErr w:type="spellStart"/>
            <w:r w:rsidR="002362A3">
              <w:rPr>
                <w:rFonts w:asciiTheme="minorHAnsi" w:hAnsiTheme="minorHAnsi" w:cstheme="minorHAnsi"/>
                <w:sz w:val="22"/>
                <w:szCs w:val="22"/>
              </w:rPr>
              <w:t>dezideráta</w:t>
            </w:r>
            <w:proofErr w:type="spellEnd"/>
            <w:r w:rsidR="002362A3">
              <w:rPr>
                <w:rFonts w:asciiTheme="minorHAnsi" w:hAnsiTheme="minorHAnsi" w:cstheme="minorHAnsi"/>
                <w:sz w:val="22"/>
                <w:szCs w:val="22"/>
              </w:rPr>
              <w:t xml:space="preserve"> odborné literatury pro budování fondu NKČR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E206F8" w:rsidRPr="004A0D9A" w:rsidRDefault="005E1434" w:rsidP="00F45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byly naplněny – viz další bod.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784D48" w:rsidRDefault="00EE6C9C" w:rsidP="009D210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se zúčastnili zástupci knihovnických organizací Česka, </w:t>
            </w:r>
            <w:r w:rsidR="009D2108">
              <w:rPr>
                <w:rFonts w:asciiTheme="minorHAnsi" w:hAnsiTheme="minorHAnsi" w:cstheme="minorHAnsi"/>
                <w:sz w:val="22"/>
                <w:szCs w:val="22"/>
              </w:rPr>
              <w:t xml:space="preserve">Lotyšska (též jako představitel výkonného výboru EBLIDA),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Nizoz</w:t>
            </w:r>
            <w:r w:rsidR="009D210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mska, Norska</w:t>
            </w:r>
            <w:r w:rsidR="009D2108">
              <w:rPr>
                <w:rFonts w:asciiTheme="minorHAnsi" w:hAnsiTheme="minorHAnsi" w:cstheme="minorHAnsi"/>
                <w:sz w:val="22"/>
                <w:szCs w:val="22"/>
              </w:rPr>
              <w:t>, Německa, Švédska, Spojeného království</w:t>
            </w:r>
            <w:r w:rsidR="00FC120D">
              <w:rPr>
                <w:rFonts w:asciiTheme="minorHAnsi" w:hAnsiTheme="minorHAnsi" w:cstheme="minorHAnsi"/>
                <w:sz w:val="22"/>
                <w:szCs w:val="22"/>
              </w:rPr>
              <w:t xml:space="preserve"> (hostitelka zasedání B. </w:t>
            </w:r>
            <w:proofErr w:type="spellStart"/>
            <w:r w:rsidR="00FC120D">
              <w:rPr>
                <w:rFonts w:asciiTheme="minorHAnsi" w:hAnsiTheme="minorHAnsi" w:cstheme="minorHAnsi"/>
                <w:sz w:val="22"/>
                <w:szCs w:val="22"/>
              </w:rPr>
              <w:t>Stratton</w:t>
            </w:r>
            <w:proofErr w:type="spellEnd"/>
            <w:r w:rsidR="00FC12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D210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A2F00">
              <w:rPr>
                <w:rFonts w:asciiTheme="minorHAnsi" w:hAnsiTheme="minorHAnsi" w:cstheme="minorHAnsi"/>
                <w:sz w:val="22"/>
                <w:szCs w:val="22"/>
              </w:rPr>
              <w:t xml:space="preserve">ředitel EBLIDA (V. Bonnet) a host ze sekretariátu IFLA (S. </w:t>
            </w:r>
            <w:proofErr w:type="spellStart"/>
            <w:r w:rsidR="007A2F00">
              <w:rPr>
                <w:rFonts w:asciiTheme="minorHAnsi" w:hAnsiTheme="minorHAnsi" w:cstheme="minorHAnsi"/>
                <w:sz w:val="22"/>
                <w:szCs w:val="22"/>
              </w:rPr>
              <w:t>Wyber</w:t>
            </w:r>
            <w:proofErr w:type="spellEnd"/>
            <w:r w:rsidR="007A2F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0FE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A2F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0FED">
              <w:rPr>
                <w:rFonts w:asciiTheme="minorHAnsi" w:hAnsiTheme="minorHAnsi" w:cstheme="minorHAnsi"/>
                <w:sz w:val="22"/>
                <w:szCs w:val="22"/>
              </w:rPr>
              <w:t>doklad o rostoucí spolupráci obou organizací v otázkách rozvoje nadnárodního autorského práva ve vztahu ke knihovnám v EU a ve WIPO).</w:t>
            </w:r>
          </w:p>
          <w:p w:rsidR="00A968C6" w:rsidRDefault="00A968C6" w:rsidP="009D210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Jednání se zabývalo, mj., následujícími okruhy:</w:t>
            </w:r>
          </w:p>
          <w:p w:rsidR="00A968C6" w:rsidRDefault="00A968C6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činnost samotné EBLIDA/EGIL – způso</w:t>
            </w:r>
            <w:r w:rsidR="001E4AAB">
              <w:rPr>
                <w:rFonts w:asciiTheme="minorHAnsi" w:hAnsiTheme="minorHAnsi" w:cstheme="minorHAnsi"/>
                <w:sz w:val="22"/>
                <w:szCs w:val="22"/>
              </w:rPr>
              <w:t>by, rozšíření, případně diferenciace podílu členů na ní;</w:t>
            </w:r>
          </w:p>
          <w:p w:rsidR="001E4AAB" w:rsidRDefault="001E5ABC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různé autorskoprávní (AP) aspekty e-půjčování, aktivity a materiály EBLIDA na toto téma</w:t>
            </w:r>
            <w:r w:rsidR="006E2227">
              <w:rPr>
                <w:rFonts w:asciiTheme="minorHAnsi" w:hAnsiTheme="minorHAnsi" w:cstheme="minorHAnsi"/>
                <w:sz w:val="22"/>
                <w:szCs w:val="22"/>
              </w:rPr>
              <w:t>, rovněž z hlediska koordinace s IFLA a</w:t>
            </w:r>
            <w:r w:rsidR="002D3EC4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="002D3EC4">
              <w:rPr>
                <w:rFonts w:asciiTheme="minorHAnsi" w:hAnsiTheme="minorHAnsi" w:cstheme="minorHAnsi"/>
                <w:sz w:val="22"/>
                <w:szCs w:val="22"/>
              </w:rPr>
              <w:t>Vereniging</w:t>
            </w:r>
            <w:proofErr w:type="spellEnd"/>
            <w:r w:rsidR="002D3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3EC4">
              <w:rPr>
                <w:rFonts w:asciiTheme="minorHAnsi" w:hAnsiTheme="minorHAnsi" w:cstheme="minorHAnsi"/>
                <w:sz w:val="22"/>
                <w:szCs w:val="22"/>
              </w:rPr>
              <w:t>Openbare</w:t>
            </w:r>
            <w:proofErr w:type="spellEnd"/>
            <w:r w:rsidR="006E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3EC4">
              <w:rPr>
                <w:rFonts w:asciiTheme="minorHAnsi" w:hAnsiTheme="minorHAnsi" w:cstheme="minorHAnsi"/>
                <w:sz w:val="22"/>
                <w:szCs w:val="22"/>
              </w:rPr>
              <w:t>Bibliotheken</w:t>
            </w:r>
            <w:proofErr w:type="spellEnd"/>
            <w:r w:rsidR="002D3EC4">
              <w:rPr>
                <w:rFonts w:asciiTheme="minorHAnsi" w:hAnsiTheme="minorHAnsi" w:cstheme="minorHAnsi"/>
                <w:sz w:val="22"/>
                <w:szCs w:val="22"/>
              </w:rPr>
              <w:t xml:space="preserve"> (VOB) </w:t>
            </w:r>
            <w:r w:rsidR="006E2227">
              <w:rPr>
                <w:rFonts w:asciiTheme="minorHAnsi" w:hAnsiTheme="minorHAnsi" w:cstheme="minorHAnsi"/>
                <w:sz w:val="22"/>
                <w:szCs w:val="22"/>
              </w:rPr>
              <w:t>ve vztahu k věci C-174/15 aktuálně řešené Soudním dvorem Evropské unie (SDEU)</w:t>
            </w:r>
            <w:r w:rsidR="009A50CC">
              <w:rPr>
                <w:rFonts w:asciiTheme="minorHAnsi" w:hAnsiTheme="minorHAnsi" w:cstheme="minorHAnsi"/>
                <w:sz w:val="22"/>
                <w:szCs w:val="22"/>
              </w:rPr>
              <w:t xml:space="preserve"> – viz níže</w:t>
            </w:r>
            <w:r w:rsidR="006E222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E2227" w:rsidRDefault="00EE5262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možná součinnost s dalšími organizacemi v otázkách rozvoje AP-rámce činnosti knihoven (LACA,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CREATe</w:t>
            </w:r>
            <w:proofErr w:type="spellEnd"/>
            <w:r w:rsidR="00252724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252724" w:rsidRDefault="00252724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možný dopad Všeobecného nařízení o ochraně osobních údajů (GDPR)</w:t>
            </w:r>
            <w:r w:rsidR="003A49D2">
              <w:rPr>
                <w:rFonts w:asciiTheme="minorHAnsi" w:hAnsiTheme="minorHAnsi" w:cstheme="minorHAnsi"/>
                <w:sz w:val="22"/>
                <w:szCs w:val="22"/>
              </w:rPr>
              <w:t xml:space="preserve"> – třeba usilovat o aktivní podíl knihovnického sektoru na provedení v národním právu (zejména z hlediska zpřístupňování periodik v prostředí Internetu</w:t>
            </w:r>
            <w:r w:rsidR="008A5D5E">
              <w:rPr>
                <w:rFonts w:asciiTheme="minorHAnsi" w:hAnsiTheme="minorHAnsi" w:cstheme="minorHAnsi"/>
                <w:sz w:val="22"/>
                <w:szCs w:val="22"/>
              </w:rPr>
              <w:t>, definice badatele, žurnalisty; to se týká i dalších paměťových institucí)</w:t>
            </w:r>
            <w:r w:rsidR="00CC00D4">
              <w:rPr>
                <w:rFonts w:asciiTheme="minorHAnsi" w:hAnsiTheme="minorHAnsi" w:cstheme="minorHAnsi"/>
                <w:sz w:val="22"/>
                <w:szCs w:val="22"/>
              </w:rPr>
              <w:t xml:space="preserve"> – zde se rýsuje potřeba získat účast znalců soukromého práva;</w:t>
            </w:r>
          </w:p>
          <w:p w:rsidR="00CC00D4" w:rsidRDefault="00DC299C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DC299C">
              <w:rPr>
                <w:rFonts w:asciiTheme="minorHAnsi" w:hAnsiTheme="minorHAnsi" w:cstheme="minorHAnsi"/>
                <w:b/>
                <w:sz w:val="22"/>
                <w:szCs w:val="22"/>
              </w:rPr>
              <w:t>návrhy EK k reformě evropského 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EBLIDA aktivně působí v rámci knihovnických organizací a zařízení na úrovni EU ve smyslu koordinace postupu</w:t>
            </w:r>
            <w:r w:rsidR="009923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92338" w:rsidRDefault="00992338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992338">
              <w:rPr>
                <w:rFonts w:asciiTheme="minorHAnsi" w:hAnsiTheme="minorHAnsi" w:cstheme="minorHAnsi"/>
                <w:sz w:val="22"/>
                <w:szCs w:val="22"/>
              </w:rPr>
              <w:t xml:space="preserve">v obdobném rámci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 EBLIDA podílí na rozvíjení viditelnosti v Evropském parlamentu;</w:t>
            </w:r>
          </w:p>
          <w:p w:rsidR="00992338" w:rsidRDefault="004774BF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setkání představitelů EBLIDA s </w:t>
            </w:r>
            <w:r w:rsidR="004263F1">
              <w:rPr>
                <w:rFonts w:asciiTheme="minorHAnsi" w:hAnsiTheme="minorHAnsi" w:cstheme="minorHAnsi"/>
                <w:sz w:val="22"/>
                <w:szCs w:val="22"/>
              </w:rPr>
              <w:t xml:space="preserve">viceprezidentem EK </w:t>
            </w:r>
            <w:proofErr w:type="spellStart"/>
            <w:r w:rsidR="004263F1">
              <w:rPr>
                <w:rFonts w:asciiTheme="minorHAnsi" w:hAnsiTheme="minorHAnsi" w:cstheme="minorHAnsi"/>
                <w:sz w:val="22"/>
                <w:szCs w:val="22"/>
              </w:rPr>
              <w:t>Ansipem</w:t>
            </w:r>
            <w:proofErr w:type="spellEnd"/>
            <w:r w:rsidR="004263F1">
              <w:rPr>
                <w:rFonts w:asciiTheme="minorHAnsi" w:hAnsiTheme="minorHAnsi" w:cstheme="minorHAnsi"/>
                <w:sz w:val="22"/>
                <w:szCs w:val="22"/>
              </w:rPr>
              <w:t xml:space="preserve"> a komisařem </w:t>
            </w:r>
            <w:proofErr w:type="spellStart"/>
            <w:r w:rsidR="004263F1">
              <w:rPr>
                <w:rFonts w:asciiTheme="minorHAnsi" w:hAnsiTheme="minorHAnsi" w:cstheme="minorHAnsi"/>
                <w:sz w:val="22"/>
                <w:szCs w:val="22"/>
              </w:rPr>
              <w:t>Oettingerem</w:t>
            </w:r>
            <w:proofErr w:type="spellEnd"/>
            <w:r w:rsidR="004263F1">
              <w:rPr>
                <w:rFonts w:asciiTheme="minorHAnsi" w:hAnsiTheme="minorHAnsi" w:cstheme="minorHAnsi"/>
                <w:sz w:val="22"/>
                <w:szCs w:val="22"/>
              </w:rPr>
              <w:t xml:space="preserve"> (prosinec 2015) </w:t>
            </w:r>
            <w:r w:rsidR="00CA18E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26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18EE">
              <w:rPr>
                <w:rFonts w:asciiTheme="minorHAnsi" w:hAnsiTheme="minorHAnsi" w:cstheme="minorHAnsi"/>
                <w:sz w:val="22"/>
                <w:szCs w:val="22"/>
              </w:rPr>
              <w:t>na jednání opět zazněl názor o preferenci licencí před výjimkami z AP (pracovník sekretariátu)</w:t>
            </w:r>
            <w:r w:rsidR="009A50CC">
              <w:rPr>
                <w:rFonts w:asciiTheme="minorHAnsi" w:hAnsiTheme="minorHAnsi" w:cstheme="minorHAnsi"/>
                <w:sz w:val="22"/>
                <w:szCs w:val="22"/>
              </w:rPr>
              <w:t>; činitelé EK potřebují více informací o problémech v činnosti knihoven při zajišťování informačních potřeb uživatelů</w:t>
            </w:r>
            <w:r w:rsidR="00CA18E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CA18EE" w:rsidRDefault="00CA18EE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společné stanovisko knihovnických organizací EU k návrhu reformy</w:t>
            </w:r>
            <w:r w:rsidR="005D0A9B">
              <w:rPr>
                <w:rFonts w:asciiTheme="minorHAnsi" w:hAnsiTheme="minorHAnsi" w:cstheme="minorHAnsi"/>
                <w:sz w:val="22"/>
                <w:szCs w:val="22"/>
              </w:rPr>
              <w:t xml:space="preserve"> AP EU</w:t>
            </w:r>
            <w:r w:rsidR="005D16D4">
              <w:rPr>
                <w:rFonts w:asciiTheme="minorHAnsi" w:hAnsiTheme="minorHAnsi" w:cstheme="minorHAnsi"/>
                <w:sz w:val="22"/>
                <w:szCs w:val="22"/>
              </w:rPr>
              <w:t xml:space="preserve"> – navrhuje mj. překročení dosavadního příliš striktního rámce tzv. terminálového zpřístupňování {</w:t>
            </w:r>
            <w:r w:rsidR="00CA7CB2">
              <w:rPr>
                <w:rFonts w:asciiTheme="minorHAnsi" w:hAnsiTheme="minorHAnsi" w:cstheme="minorHAnsi"/>
                <w:sz w:val="22"/>
                <w:szCs w:val="22"/>
              </w:rPr>
              <w:t>v zásadě obsaženo v návrhu EK ze září 2016</w:t>
            </w:r>
            <w:r w:rsidR="005D16D4">
              <w:rPr>
                <w:rFonts w:asciiTheme="minorHAnsi" w:hAnsiTheme="minorHAnsi" w:cstheme="minorHAnsi"/>
                <w:sz w:val="22"/>
                <w:szCs w:val="22"/>
              </w:rPr>
              <w:t>}</w:t>
            </w:r>
            <w:r w:rsidR="00CA7C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CA7CB2" w:rsidRDefault="00CA7CB2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další problémy </w:t>
            </w:r>
            <w:r w:rsidR="00BC3D2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3D2D">
              <w:rPr>
                <w:rFonts w:asciiTheme="minorHAnsi" w:hAnsiTheme="minorHAnsi" w:cstheme="minorHAnsi"/>
                <w:sz w:val="22"/>
                <w:szCs w:val="22"/>
              </w:rPr>
              <w:t>zejména překonání technické ochrany, nevynutitelnost smluvních ustanovení, konzultace EK o vydavatelích v hodnotovém řetězci</w:t>
            </w:r>
            <w:r w:rsidR="00736E27">
              <w:rPr>
                <w:rFonts w:asciiTheme="minorHAnsi" w:hAnsiTheme="minorHAnsi" w:cstheme="minorHAnsi"/>
                <w:sz w:val="22"/>
                <w:szCs w:val="22"/>
              </w:rPr>
              <w:t>, o výjimce z práva na panoráma;</w:t>
            </w:r>
          </w:p>
          <w:p w:rsidR="00736E27" w:rsidRDefault="00736E27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dotazník</w:t>
            </w:r>
            <w:r w:rsidR="00BB2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0A9B">
              <w:rPr>
                <w:rFonts w:asciiTheme="minorHAnsi" w:hAnsiTheme="minorHAnsi" w:cstheme="minorHAnsi"/>
                <w:sz w:val="22"/>
                <w:szCs w:val="22"/>
              </w:rPr>
              <w:t xml:space="preserve">EBLIDA </w:t>
            </w:r>
            <w:r w:rsidR="00BB2DD6">
              <w:rPr>
                <w:rFonts w:asciiTheme="minorHAnsi" w:hAnsiTheme="minorHAnsi" w:cstheme="minorHAnsi"/>
                <w:sz w:val="22"/>
                <w:szCs w:val="22"/>
              </w:rPr>
              <w:t>o uplatnění výjimek z a omezení AP v národním zákonodárství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2DD6">
              <w:rPr>
                <w:rFonts w:asciiTheme="minorHAnsi" w:hAnsiTheme="minorHAnsi" w:cstheme="minorHAnsi"/>
                <w:sz w:val="22"/>
                <w:szCs w:val="22"/>
              </w:rPr>
              <w:t>– důležité pro srovnání a následující argumentaci při jednáních (za Česko odpovězeno);</w:t>
            </w:r>
          </w:p>
          <w:p w:rsidR="00BB2DD6" w:rsidRDefault="000E1DC8" w:rsidP="00824C64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informace o 33. zasedání Stálého výboru WIPO pro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AP... v Ženevě</w:t>
            </w:r>
            <w:proofErr w:type="gramEnd"/>
            <w:r w:rsidR="00B3629D">
              <w:rPr>
                <w:rFonts w:asciiTheme="minorHAnsi" w:hAnsiTheme="minorHAnsi" w:cstheme="minorHAnsi"/>
                <w:sz w:val="22"/>
                <w:szCs w:val="22"/>
              </w:rPr>
              <w:t xml:space="preserve">: stanoviska Skupiny Střední Evropa a baltické státy (CEBS) </w:t>
            </w:r>
            <w:r w:rsidR="00CD3DF6">
              <w:rPr>
                <w:rFonts w:asciiTheme="minorHAnsi" w:hAnsiTheme="minorHAnsi" w:cstheme="minorHAnsi"/>
                <w:sz w:val="22"/>
                <w:szCs w:val="22"/>
              </w:rPr>
              <w:t xml:space="preserve">v zásadě spíše negativní vůči </w:t>
            </w:r>
            <w:r w:rsidR="00B157C8">
              <w:rPr>
                <w:rFonts w:asciiTheme="minorHAnsi" w:hAnsiTheme="minorHAnsi" w:cstheme="minorHAnsi"/>
                <w:sz w:val="22"/>
                <w:szCs w:val="22"/>
              </w:rPr>
              <w:t xml:space="preserve">postupu </w:t>
            </w:r>
            <w:r w:rsidR="00CD3DF6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  <w:r w:rsidR="00B157C8">
              <w:rPr>
                <w:rFonts w:asciiTheme="minorHAnsi" w:hAnsiTheme="minorHAnsi" w:cstheme="minorHAnsi"/>
                <w:sz w:val="22"/>
                <w:szCs w:val="22"/>
              </w:rPr>
              <w:t>ihoven</w:t>
            </w:r>
            <w:r w:rsidR="00CD3DF6">
              <w:rPr>
                <w:rFonts w:asciiTheme="minorHAnsi" w:hAnsiTheme="minorHAnsi" w:cstheme="minorHAnsi"/>
                <w:sz w:val="22"/>
                <w:szCs w:val="22"/>
              </w:rPr>
              <w:t xml:space="preserve"> (zřejmě v rámci linie EU)</w:t>
            </w:r>
            <w:r w:rsidR="00B3629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24C64">
              <w:rPr>
                <w:rFonts w:asciiTheme="minorHAnsi" w:hAnsiTheme="minorHAnsi" w:cstheme="minorHAnsi"/>
                <w:sz w:val="22"/>
                <w:szCs w:val="22"/>
              </w:rPr>
              <w:t xml:space="preserve"> možná součinnost s muzejními organizacemi</w:t>
            </w:r>
            <w:r w:rsidR="005D0A9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24C64" w:rsidRDefault="00AD42CB" w:rsidP="00067FD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jaře 2016 byla velmi překvapivá informace, že na slyšení SDEU ve věci C-174/15 (e-půjčování</w:t>
            </w:r>
            <w:r w:rsidR="00492D8A">
              <w:rPr>
                <w:rFonts w:asciiTheme="minorHAnsi" w:hAnsiTheme="minorHAnsi" w:cstheme="minorHAnsi"/>
                <w:sz w:val="22"/>
                <w:szCs w:val="22"/>
              </w:rPr>
              <w:t xml:space="preserve"> – březen 2016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stanovisko zástupce EK vyjadřovalo názor, že e-půjčování je kryto </w:t>
            </w:r>
            <w:r w:rsidR="008B2AE4">
              <w:rPr>
                <w:rFonts w:asciiTheme="minorHAnsi" w:hAnsiTheme="minorHAnsi" w:cstheme="minorHAnsi"/>
                <w:sz w:val="22"/>
                <w:szCs w:val="22"/>
              </w:rPr>
              <w:t>platným AP EU (z jednání s představiteli EK rovněž vyplývalo, že se s novými výjimkami z AP nepočítá, jen s případnou úpravou</w:t>
            </w:r>
            <w:r w:rsidR="00067FD7">
              <w:rPr>
                <w:rFonts w:asciiTheme="minorHAnsi" w:hAnsiTheme="minorHAnsi" w:cstheme="minorHAnsi"/>
                <w:sz w:val="22"/>
                <w:szCs w:val="22"/>
              </w:rPr>
              <w:t xml:space="preserve"> již existujících);</w:t>
            </w:r>
          </w:p>
          <w:p w:rsidR="00D62A20" w:rsidRDefault="00D62A20" w:rsidP="00067FD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varianty postupu EBLIDA podle možných podob rozsudku SDEU v této věci;</w:t>
            </w:r>
            <w:r w:rsidR="00D85C84">
              <w:rPr>
                <w:rFonts w:asciiTheme="minorHAnsi" w:hAnsiTheme="minorHAnsi" w:cstheme="minorHAnsi"/>
                <w:sz w:val="22"/>
                <w:szCs w:val="22"/>
              </w:rPr>
              <w:t xml:space="preserve"> {</w:t>
            </w:r>
            <w:r w:rsidR="00492D8A">
              <w:rPr>
                <w:rFonts w:asciiTheme="minorHAnsi" w:hAnsiTheme="minorHAnsi" w:cstheme="minorHAnsi"/>
                <w:sz w:val="22"/>
                <w:szCs w:val="22"/>
              </w:rPr>
              <w:t xml:space="preserve">v diskusi jsem vyjádřil názor, že varianta </w:t>
            </w:r>
            <w:r w:rsidR="008C732E">
              <w:rPr>
                <w:rFonts w:asciiTheme="minorHAnsi" w:hAnsiTheme="minorHAnsi" w:cstheme="minorHAnsi"/>
                <w:sz w:val="22"/>
                <w:szCs w:val="22"/>
              </w:rPr>
              <w:t xml:space="preserve">"e-půjčování kryto platným právem EU" </w:t>
            </w:r>
            <w:r w:rsidR="00492D8A">
              <w:rPr>
                <w:rFonts w:asciiTheme="minorHAnsi" w:hAnsiTheme="minorHAnsi" w:cstheme="minorHAnsi"/>
                <w:sz w:val="22"/>
                <w:szCs w:val="22"/>
              </w:rPr>
              <w:t xml:space="preserve">by vůbec mohla přijít v úvahu jen, pokud by byly směrnice </w:t>
            </w:r>
            <w:r w:rsidR="00D85C84">
              <w:rPr>
                <w:rFonts w:asciiTheme="minorHAnsi" w:hAnsiTheme="minorHAnsi" w:cstheme="minorHAnsi"/>
                <w:sz w:val="22"/>
                <w:szCs w:val="22"/>
              </w:rPr>
              <w:t xml:space="preserve">2006/115/ES a 2001/29/ES meritorně plně izolovány – což se tehdy jevilo jako </w:t>
            </w:r>
            <w:r w:rsidR="00FC120D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 w:rsidR="00153D60">
              <w:rPr>
                <w:rFonts w:asciiTheme="minorHAnsi" w:hAnsiTheme="minorHAnsi" w:cstheme="minorHAnsi"/>
                <w:sz w:val="22"/>
                <w:szCs w:val="22"/>
              </w:rPr>
              <w:t>mož</w:t>
            </w:r>
            <w:r w:rsidR="00FC120D">
              <w:rPr>
                <w:rFonts w:asciiTheme="minorHAnsi" w:hAnsiTheme="minorHAnsi" w:cstheme="minorHAnsi"/>
                <w:sz w:val="22"/>
                <w:szCs w:val="22"/>
              </w:rPr>
              <w:t>né};</w:t>
            </w:r>
          </w:p>
          <w:p w:rsidR="00D62A20" w:rsidRDefault="00277719" w:rsidP="00067FD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informace o vývoji AP v jednotlivých zemích</w:t>
            </w:r>
            <w:r w:rsidR="000462E8">
              <w:rPr>
                <w:rFonts w:asciiTheme="minorHAnsi" w:hAnsiTheme="minorHAnsi" w:cstheme="minorHAnsi"/>
                <w:sz w:val="22"/>
                <w:szCs w:val="22"/>
              </w:rPr>
              <w:t>, mj.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77719" w:rsidRDefault="000462E8" w:rsidP="00277719">
            <w:pPr>
              <w:pStyle w:val="Odstavecseseznamem"/>
              <w:numPr>
                <w:ilvl w:val="2"/>
                <w:numId w:val="3"/>
              </w:numPr>
              <w:tabs>
                <w:tab w:val="left" w:pos="4192"/>
              </w:tabs>
              <w:ind w:left="7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novela AZ v Německu zakotvující</w:t>
            </w:r>
            <w:r w:rsidR="00CC6920">
              <w:rPr>
                <w:rFonts w:asciiTheme="minorHAnsi" w:hAnsiTheme="minorHAnsi" w:cstheme="minorHAnsi"/>
                <w:sz w:val="22"/>
                <w:szCs w:val="22"/>
              </w:rPr>
              <w:t xml:space="preserve"> dodávání dokumentů, ovšem s povinností konečného uživatele vyzvednout kopii v knihovně;</w:t>
            </w:r>
          </w:p>
          <w:p w:rsidR="00CC6920" w:rsidRDefault="00CC6920" w:rsidP="00277719">
            <w:pPr>
              <w:pStyle w:val="Odstavecseseznamem"/>
              <w:numPr>
                <w:ilvl w:val="2"/>
                <w:numId w:val="3"/>
              </w:numPr>
              <w:tabs>
                <w:tab w:val="left" w:pos="4192"/>
              </w:tabs>
              <w:ind w:left="7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podobně učitelé (vč. VŠ) získali oprávnění zhotovit pro žáky/studenty digitální kopii</w:t>
            </w:r>
            <w:r w:rsidR="00843FF2">
              <w:rPr>
                <w:rFonts w:asciiTheme="minorHAnsi" w:hAnsiTheme="minorHAnsi" w:cstheme="minorHAnsi"/>
                <w:sz w:val="22"/>
                <w:szCs w:val="22"/>
              </w:rPr>
              <w:t xml:space="preserve">, ovšem za náročných požadavků na předávání </w:t>
            </w:r>
            <w:proofErr w:type="spellStart"/>
            <w:r w:rsidR="00843FF2">
              <w:rPr>
                <w:rFonts w:asciiTheme="minorHAnsi" w:hAnsiTheme="minorHAnsi" w:cstheme="minorHAnsi"/>
                <w:sz w:val="22"/>
                <w:szCs w:val="22"/>
              </w:rPr>
              <w:t>metadat</w:t>
            </w:r>
            <w:proofErr w:type="spellEnd"/>
            <w:r w:rsidR="00843FF2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8C7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756C">
              <w:rPr>
                <w:rFonts w:asciiTheme="minorHAnsi" w:hAnsiTheme="minorHAnsi" w:cstheme="minorHAnsi"/>
                <w:sz w:val="22"/>
                <w:szCs w:val="22"/>
              </w:rPr>
              <w:t>což</w:t>
            </w:r>
            <w:r w:rsidR="00843FF2">
              <w:rPr>
                <w:rFonts w:asciiTheme="minorHAnsi" w:hAnsiTheme="minorHAnsi" w:cstheme="minorHAnsi"/>
                <w:sz w:val="22"/>
                <w:szCs w:val="22"/>
              </w:rPr>
              <w:t xml:space="preserve"> komerční</w:t>
            </w:r>
            <w:r w:rsidR="0074756C">
              <w:rPr>
                <w:rFonts w:asciiTheme="minorHAnsi" w:hAnsiTheme="minorHAnsi" w:cstheme="minorHAnsi"/>
                <w:sz w:val="22"/>
                <w:szCs w:val="22"/>
              </w:rPr>
              <w:t>m firmám otevřelo prostor pro</w:t>
            </w:r>
            <w:r w:rsidR="00843F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756C">
              <w:rPr>
                <w:rFonts w:asciiTheme="minorHAnsi" w:hAnsiTheme="minorHAnsi" w:cstheme="minorHAnsi"/>
                <w:sz w:val="22"/>
                <w:szCs w:val="22"/>
              </w:rPr>
              <w:t>obchod s </w:t>
            </w:r>
            <w:r w:rsidR="00843FF2">
              <w:rPr>
                <w:rFonts w:asciiTheme="minorHAnsi" w:hAnsiTheme="minorHAnsi" w:cstheme="minorHAnsi"/>
                <w:sz w:val="22"/>
                <w:szCs w:val="22"/>
              </w:rPr>
              <w:t>licence</w:t>
            </w:r>
            <w:r w:rsidR="0074756C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843FF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43FF2" w:rsidRPr="00992338" w:rsidRDefault="00843FF2" w:rsidP="00277719">
            <w:pPr>
              <w:pStyle w:val="Odstavecseseznamem"/>
              <w:numPr>
                <w:ilvl w:val="2"/>
                <w:numId w:val="3"/>
              </w:numPr>
              <w:tabs>
                <w:tab w:val="left" w:pos="4192"/>
              </w:tabs>
              <w:ind w:left="7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informace, že </w:t>
            </w:r>
            <w:r w:rsidR="000957A8">
              <w:rPr>
                <w:rFonts w:asciiTheme="minorHAnsi" w:hAnsiTheme="minorHAnsi" w:cstheme="minorHAnsi"/>
                <w:sz w:val="22"/>
                <w:szCs w:val="22"/>
              </w:rPr>
              <w:t xml:space="preserve">Spojené národy uvažují o zavedení obchodního modelu pro dodávání svých dokumentů – což ovšem mnohde naráží na to, že v řadě jurisdikcí </w:t>
            </w:r>
            <w:r w:rsidR="0074756C">
              <w:rPr>
                <w:rFonts w:asciiTheme="minorHAnsi" w:hAnsiTheme="minorHAnsi" w:cstheme="minorHAnsi"/>
                <w:sz w:val="22"/>
                <w:szCs w:val="22"/>
              </w:rPr>
              <w:t xml:space="preserve">(vč. Česka) </w:t>
            </w:r>
            <w:r w:rsidR="000957A8">
              <w:rPr>
                <w:rFonts w:asciiTheme="minorHAnsi" w:hAnsiTheme="minorHAnsi" w:cstheme="minorHAnsi"/>
                <w:sz w:val="22"/>
                <w:szCs w:val="22"/>
              </w:rPr>
              <w:t>úřední dokumenty nejsou chráněny AP</w:t>
            </w:r>
            <w:r w:rsidR="00731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362A3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dezideráta</w:t>
            </w:r>
            <w:proofErr w:type="spellEnd"/>
            <w:r w:rsidR="00FF1383">
              <w:rPr>
                <w:rFonts w:asciiTheme="minorHAnsi" w:hAnsiTheme="minorHAnsi" w:cstheme="minorHAnsi"/>
                <w:sz w:val="22"/>
                <w:szCs w:val="22"/>
              </w:rPr>
              <w:t xml:space="preserve"> – viz výše</w:t>
            </w:r>
            <w:r w:rsidR="0074756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C7E53">
              <w:rPr>
                <w:rFonts w:asciiTheme="minorHAnsi" w:hAnsiTheme="minorHAnsi" w:cstheme="minorHAnsi"/>
                <w:sz w:val="22"/>
                <w:szCs w:val="22"/>
              </w:rPr>
              <w:t xml:space="preserve">předána </w:t>
            </w:r>
            <w:r w:rsidR="00884CA2">
              <w:rPr>
                <w:rFonts w:asciiTheme="minorHAnsi" w:hAnsiTheme="minorHAnsi" w:cstheme="minorHAnsi"/>
                <w:sz w:val="22"/>
                <w:szCs w:val="22"/>
              </w:rPr>
              <w:t xml:space="preserve">k realizaci </w:t>
            </w:r>
            <w:r w:rsidR="004C7E53">
              <w:rPr>
                <w:rFonts w:asciiTheme="minorHAnsi" w:hAnsiTheme="minorHAnsi" w:cstheme="minorHAnsi"/>
                <w:sz w:val="22"/>
                <w:szCs w:val="22"/>
              </w:rPr>
              <w:t>ODZD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2362A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ledna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bookmarkEnd w:id="0"/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3F5546" w:rsidRDefault="00C531FF"/>
    <w:sectPr w:rsidR="00C531FF" w:rsidRPr="003F5546" w:rsidSect="00604F1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2A" w:rsidRDefault="00901F2A">
      <w:r>
        <w:separator/>
      </w:r>
    </w:p>
  </w:endnote>
  <w:endnote w:type="continuationSeparator" w:id="0">
    <w:p w:rsidR="00901F2A" w:rsidRDefault="009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2A" w:rsidRDefault="00901F2A">
      <w:r>
        <w:separator/>
      </w:r>
    </w:p>
  </w:footnote>
  <w:footnote w:type="continuationSeparator" w:id="0">
    <w:p w:rsidR="00901F2A" w:rsidRDefault="0090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2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01F2A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5CF"/>
    <w:multiLevelType w:val="hybridMultilevel"/>
    <w:tmpl w:val="B69CF270"/>
    <w:lvl w:ilvl="0" w:tplc="BBD2ED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7E"/>
    <w:rsid w:val="00012000"/>
    <w:rsid w:val="000242DC"/>
    <w:rsid w:val="00031E53"/>
    <w:rsid w:val="000462E8"/>
    <w:rsid w:val="00055C72"/>
    <w:rsid w:val="0006007D"/>
    <w:rsid w:val="00067FD7"/>
    <w:rsid w:val="00071250"/>
    <w:rsid w:val="00081212"/>
    <w:rsid w:val="00091546"/>
    <w:rsid w:val="000957A8"/>
    <w:rsid w:val="000A078D"/>
    <w:rsid w:val="000B002F"/>
    <w:rsid w:val="000D15A4"/>
    <w:rsid w:val="000D17C1"/>
    <w:rsid w:val="000D5900"/>
    <w:rsid w:val="000E1DC8"/>
    <w:rsid w:val="00131B88"/>
    <w:rsid w:val="00153BB3"/>
    <w:rsid w:val="00153D60"/>
    <w:rsid w:val="00165F90"/>
    <w:rsid w:val="00167FCD"/>
    <w:rsid w:val="00171E27"/>
    <w:rsid w:val="00173B87"/>
    <w:rsid w:val="001948E3"/>
    <w:rsid w:val="001B1E3A"/>
    <w:rsid w:val="001C4128"/>
    <w:rsid w:val="001C6564"/>
    <w:rsid w:val="001E4AAB"/>
    <w:rsid w:val="001E53F3"/>
    <w:rsid w:val="001E5ABC"/>
    <w:rsid w:val="001F13A3"/>
    <w:rsid w:val="0023178A"/>
    <w:rsid w:val="002362A3"/>
    <w:rsid w:val="00252724"/>
    <w:rsid w:val="00277719"/>
    <w:rsid w:val="00281DF0"/>
    <w:rsid w:val="002A1AF2"/>
    <w:rsid w:val="002D3EC4"/>
    <w:rsid w:val="002F7170"/>
    <w:rsid w:val="00301AB3"/>
    <w:rsid w:val="00311872"/>
    <w:rsid w:val="00326D76"/>
    <w:rsid w:val="00346913"/>
    <w:rsid w:val="00377A48"/>
    <w:rsid w:val="003A11DA"/>
    <w:rsid w:val="003A49D2"/>
    <w:rsid w:val="003A6044"/>
    <w:rsid w:val="003B0CED"/>
    <w:rsid w:val="003B72CD"/>
    <w:rsid w:val="003E5D0E"/>
    <w:rsid w:val="003F5546"/>
    <w:rsid w:val="004263F1"/>
    <w:rsid w:val="004354A3"/>
    <w:rsid w:val="00466446"/>
    <w:rsid w:val="00466BDF"/>
    <w:rsid w:val="004774BF"/>
    <w:rsid w:val="00492D8A"/>
    <w:rsid w:val="004955C6"/>
    <w:rsid w:val="004A0D9A"/>
    <w:rsid w:val="004A2408"/>
    <w:rsid w:val="004A671F"/>
    <w:rsid w:val="004A6FB9"/>
    <w:rsid w:val="004C7E53"/>
    <w:rsid w:val="004D7654"/>
    <w:rsid w:val="004F0437"/>
    <w:rsid w:val="0054197E"/>
    <w:rsid w:val="0055250C"/>
    <w:rsid w:val="00570934"/>
    <w:rsid w:val="00570FED"/>
    <w:rsid w:val="00595F10"/>
    <w:rsid w:val="005963FC"/>
    <w:rsid w:val="005A21CE"/>
    <w:rsid w:val="005D0A9B"/>
    <w:rsid w:val="005D16D4"/>
    <w:rsid w:val="005E1434"/>
    <w:rsid w:val="005E1E28"/>
    <w:rsid w:val="005F4AF3"/>
    <w:rsid w:val="006019DC"/>
    <w:rsid w:val="00604F10"/>
    <w:rsid w:val="0063054A"/>
    <w:rsid w:val="006319B3"/>
    <w:rsid w:val="006537BE"/>
    <w:rsid w:val="00656BAF"/>
    <w:rsid w:val="00694270"/>
    <w:rsid w:val="006E2227"/>
    <w:rsid w:val="00711B44"/>
    <w:rsid w:val="007175AB"/>
    <w:rsid w:val="00731AA8"/>
    <w:rsid w:val="00736E27"/>
    <w:rsid w:val="0074756C"/>
    <w:rsid w:val="00784D48"/>
    <w:rsid w:val="00795BD8"/>
    <w:rsid w:val="007A2F00"/>
    <w:rsid w:val="007D4F46"/>
    <w:rsid w:val="008236D9"/>
    <w:rsid w:val="00823E1B"/>
    <w:rsid w:val="00824C64"/>
    <w:rsid w:val="008413AD"/>
    <w:rsid w:val="00843FF2"/>
    <w:rsid w:val="00850342"/>
    <w:rsid w:val="008600B3"/>
    <w:rsid w:val="00882BFC"/>
    <w:rsid w:val="00884CA2"/>
    <w:rsid w:val="008A5B5C"/>
    <w:rsid w:val="008A5D5E"/>
    <w:rsid w:val="008B2AE4"/>
    <w:rsid w:val="008C0B88"/>
    <w:rsid w:val="008C3D14"/>
    <w:rsid w:val="008C732E"/>
    <w:rsid w:val="00901F2A"/>
    <w:rsid w:val="009141A1"/>
    <w:rsid w:val="009161BC"/>
    <w:rsid w:val="009536C6"/>
    <w:rsid w:val="00967314"/>
    <w:rsid w:val="00981192"/>
    <w:rsid w:val="00992338"/>
    <w:rsid w:val="009A2DF3"/>
    <w:rsid w:val="009A50CC"/>
    <w:rsid w:val="009B3CF4"/>
    <w:rsid w:val="009C4763"/>
    <w:rsid w:val="009C6D27"/>
    <w:rsid w:val="009D2108"/>
    <w:rsid w:val="009F7098"/>
    <w:rsid w:val="00A968C6"/>
    <w:rsid w:val="00AD42CB"/>
    <w:rsid w:val="00AF2098"/>
    <w:rsid w:val="00B1347E"/>
    <w:rsid w:val="00B157C8"/>
    <w:rsid w:val="00B331D6"/>
    <w:rsid w:val="00B3629D"/>
    <w:rsid w:val="00B8010C"/>
    <w:rsid w:val="00B81784"/>
    <w:rsid w:val="00B81E7A"/>
    <w:rsid w:val="00BA0EAB"/>
    <w:rsid w:val="00BA5FA6"/>
    <w:rsid w:val="00BB2DD6"/>
    <w:rsid w:val="00BC3D2D"/>
    <w:rsid w:val="00BC7CE8"/>
    <w:rsid w:val="00C039A6"/>
    <w:rsid w:val="00C07C37"/>
    <w:rsid w:val="00C20231"/>
    <w:rsid w:val="00C428A2"/>
    <w:rsid w:val="00C531FF"/>
    <w:rsid w:val="00C537E2"/>
    <w:rsid w:val="00C6152E"/>
    <w:rsid w:val="00C95E62"/>
    <w:rsid w:val="00CA18EE"/>
    <w:rsid w:val="00CA5218"/>
    <w:rsid w:val="00CA5FDF"/>
    <w:rsid w:val="00CA7CB2"/>
    <w:rsid w:val="00CB6050"/>
    <w:rsid w:val="00CC00D4"/>
    <w:rsid w:val="00CC6920"/>
    <w:rsid w:val="00CD18DB"/>
    <w:rsid w:val="00CD3DF6"/>
    <w:rsid w:val="00D20A87"/>
    <w:rsid w:val="00D24CE2"/>
    <w:rsid w:val="00D62A20"/>
    <w:rsid w:val="00D85C84"/>
    <w:rsid w:val="00D94D2C"/>
    <w:rsid w:val="00DC2055"/>
    <w:rsid w:val="00DC299C"/>
    <w:rsid w:val="00DE1D6F"/>
    <w:rsid w:val="00DF228F"/>
    <w:rsid w:val="00DF28E6"/>
    <w:rsid w:val="00E1214D"/>
    <w:rsid w:val="00E2053D"/>
    <w:rsid w:val="00E206F8"/>
    <w:rsid w:val="00E21964"/>
    <w:rsid w:val="00E4485D"/>
    <w:rsid w:val="00E87111"/>
    <w:rsid w:val="00E91521"/>
    <w:rsid w:val="00E93CB4"/>
    <w:rsid w:val="00EE5262"/>
    <w:rsid w:val="00EE6C9C"/>
    <w:rsid w:val="00F45C28"/>
    <w:rsid w:val="00F950CF"/>
    <w:rsid w:val="00FC120D"/>
    <w:rsid w:val="00FD3FD6"/>
    <w:rsid w:val="00FF1383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C18E0-48B6-4460-8821-D32E942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5453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Kryštof</dc:creator>
  <cp:lastModifiedBy>Zdeněk Matušík</cp:lastModifiedBy>
  <cp:revision>6</cp:revision>
  <cp:lastPrinted>2017-01-04T07:00:00Z</cp:lastPrinted>
  <dcterms:created xsi:type="dcterms:W3CDTF">2017-01-03T14:51:00Z</dcterms:created>
  <dcterms:modified xsi:type="dcterms:W3CDTF">2017-01-04T07:00:00Z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