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A94" w:rsidRPr="00FF14C1" w:rsidRDefault="00EF3A94" w:rsidP="004A0D9A">
      <w:pPr>
        <w:pStyle w:val="Title"/>
        <w:rPr>
          <w:rStyle w:val="IntenseEmphasis"/>
        </w:rPr>
      </w:pPr>
      <w:r w:rsidRPr="00FF14C1">
        <w:rPr>
          <w:rStyle w:val="IntenseEmphasis"/>
        </w:rPr>
        <w:t>Zpráva ze zahraniční služební cesty</w:t>
      </w:r>
    </w:p>
    <w:p w:rsidR="00EF3A94" w:rsidRPr="00E076B3" w:rsidRDefault="00EF3A94" w:rsidP="004A0D9A">
      <w:pPr>
        <w:jc w:val="center"/>
        <w:rPr>
          <w:b/>
          <w:bCs/>
          <w:sz w:val="22"/>
          <w:szCs w:val="22"/>
        </w:rPr>
      </w:pPr>
    </w:p>
    <w:p w:rsidR="00EF3A94" w:rsidRPr="00E076B3" w:rsidRDefault="00EF3A94" w:rsidP="004A0D9A">
      <w:pPr>
        <w:jc w:val="center"/>
        <w:rPr>
          <w:b/>
          <w:bCs/>
          <w:sz w:val="22"/>
          <w:szCs w:val="22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2799"/>
        <w:gridCol w:w="2799"/>
      </w:tblGrid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Jméno a příjmení účastníka cesty</w:t>
            </w:r>
          </w:p>
        </w:tc>
        <w:tc>
          <w:tcPr>
            <w:tcW w:w="5598" w:type="dxa"/>
            <w:gridSpan w:val="2"/>
          </w:tcPr>
          <w:p w:rsidR="00EF3A94" w:rsidRPr="00E076B3" w:rsidRDefault="00EF3A94" w:rsidP="00466A54">
            <w:pPr>
              <w:pStyle w:val="Heading1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E076B3">
              <w:rPr>
                <w:rFonts w:ascii="Calibri" w:hAnsi="Calibri" w:cs="Calibri"/>
                <w:sz w:val="22"/>
                <w:szCs w:val="22"/>
              </w:rPr>
              <w:t>Mgr. Karolína Košťálová</w:t>
            </w:r>
          </w:p>
          <w:p w:rsidR="00EF3A94" w:rsidRPr="00E076B3" w:rsidRDefault="00EF3A94" w:rsidP="00FE24F2">
            <w:pPr>
              <w:pStyle w:val="Heading1"/>
              <w:spacing w:before="0"/>
              <w:rPr>
                <w:rFonts w:ascii="Calibri" w:hAnsi="Calibri" w:cs="Calibri"/>
                <w:sz w:val="22"/>
                <w:szCs w:val="22"/>
              </w:rPr>
            </w:pPr>
            <w:r w:rsidRPr="00E076B3">
              <w:rPr>
                <w:rFonts w:ascii="Calibri" w:hAnsi="Calibri" w:cs="Calibri"/>
                <w:sz w:val="22"/>
                <w:szCs w:val="22"/>
              </w:rPr>
              <w:t>PhDr. Petra Šťastná</w:t>
            </w: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Pracoviště – dle organizační struktury</w:t>
            </w:r>
          </w:p>
        </w:tc>
        <w:tc>
          <w:tcPr>
            <w:tcW w:w="5598" w:type="dxa"/>
            <w:gridSpan w:val="2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1.2.3 – KFS/Odbor služeb / Oddělení referenčních a meziknihovních služeb</w:t>
            </w:r>
          </w:p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1.2.4 – KFS/Odbor služeb / Oddělení periodik</w:t>
            </w: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Pracoviště – zařazení</w:t>
            </w:r>
          </w:p>
        </w:tc>
        <w:tc>
          <w:tcPr>
            <w:tcW w:w="5598" w:type="dxa"/>
            <w:gridSpan w:val="2"/>
          </w:tcPr>
          <w:p w:rsidR="00EF3A94" w:rsidRPr="00E076B3" w:rsidRDefault="00EF3A94" w:rsidP="00466A54">
            <w:pPr>
              <w:pStyle w:val="Heading1"/>
              <w:spacing w:before="0"/>
              <w:rPr>
                <w:rFonts w:ascii="Calibri" w:hAnsi="Calibri" w:cs="Calibri"/>
                <w:b w:val="0"/>
                <w:bCs w:val="0"/>
                <w:sz w:val="22"/>
                <w:szCs w:val="22"/>
              </w:rPr>
            </w:pP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Důvod cesty</w:t>
            </w:r>
          </w:p>
        </w:tc>
        <w:tc>
          <w:tcPr>
            <w:tcW w:w="5598" w:type="dxa"/>
            <w:gridSpan w:val="2"/>
          </w:tcPr>
          <w:p w:rsidR="00EF3A94" w:rsidRPr="00E076B3" w:rsidRDefault="00EF3A94" w:rsidP="00BF453A">
            <w:pPr>
              <w:rPr>
                <w:b/>
                <w:bCs/>
                <w:sz w:val="22"/>
                <w:szCs w:val="22"/>
              </w:rPr>
            </w:pPr>
            <w:r w:rsidRPr="00E076B3">
              <w:rPr>
                <w:b/>
                <w:bCs/>
                <w:sz w:val="22"/>
                <w:szCs w:val="22"/>
              </w:rPr>
              <w:t>Účast na 15. setkání účastníků systému EZB (Elektronische Zeitschriftenbibliothek) a individuální konzultace s pracovníky UB Regensburg</w:t>
            </w: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Místo – město</w:t>
            </w:r>
          </w:p>
        </w:tc>
        <w:tc>
          <w:tcPr>
            <w:tcW w:w="5598" w:type="dxa"/>
            <w:gridSpan w:val="2"/>
          </w:tcPr>
          <w:p w:rsidR="00EF3A94" w:rsidRPr="00E076B3" w:rsidRDefault="00EF3A94" w:rsidP="00BF453A">
            <w:pPr>
              <w:rPr>
                <w:b/>
                <w:bCs/>
                <w:sz w:val="22"/>
                <w:szCs w:val="22"/>
              </w:rPr>
            </w:pPr>
            <w:r w:rsidRPr="00E076B3">
              <w:rPr>
                <w:b/>
                <w:bCs/>
                <w:sz w:val="22"/>
                <w:szCs w:val="22"/>
              </w:rPr>
              <w:t>Regensburg</w:t>
            </w: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Místo – země</w:t>
            </w:r>
          </w:p>
        </w:tc>
        <w:tc>
          <w:tcPr>
            <w:tcW w:w="5598" w:type="dxa"/>
            <w:gridSpan w:val="2"/>
          </w:tcPr>
          <w:p w:rsidR="00EF3A94" w:rsidRPr="00E076B3" w:rsidRDefault="00EF3A94" w:rsidP="00BF453A">
            <w:pPr>
              <w:rPr>
                <w:b/>
                <w:bCs/>
                <w:sz w:val="22"/>
                <w:szCs w:val="22"/>
              </w:rPr>
            </w:pPr>
            <w:r w:rsidRPr="00E076B3">
              <w:rPr>
                <w:b/>
                <w:bCs/>
                <w:sz w:val="22"/>
                <w:szCs w:val="22"/>
              </w:rPr>
              <w:t>Německo</w:t>
            </w: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Datum (od-do)</w:t>
            </w:r>
          </w:p>
        </w:tc>
        <w:tc>
          <w:tcPr>
            <w:tcW w:w="5598" w:type="dxa"/>
            <w:gridSpan w:val="2"/>
          </w:tcPr>
          <w:p w:rsidR="00EF3A94" w:rsidRPr="00E076B3" w:rsidRDefault="00EF3A94" w:rsidP="00BF453A">
            <w:pPr>
              <w:rPr>
                <w:b/>
                <w:bCs/>
                <w:sz w:val="22"/>
                <w:szCs w:val="22"/>
              </w:rPr>
            </w:pPr>
            <w:r w:rsidRPr="00E076B3">
              <w:rPr>
                <w:b/>
                <w:bCs/>
                <w:sz w:val="22"/>
                <w:szCs w:val="22"/>
              </w:rPr>
              <w:t xml:space="preserve">8.10.2012 – 9.10.2012 </w:t>
            </w: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Podrobný časový harmonogram</w:t>
            </w:r>
          </w:p>
        </w:tc>
        <w:tc>
          <w:tcPr>
            <w:tcW w:w="5598" w:type="dxa"/>
            <w:gridSpan w:val="2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8.10.2012 – cesta do Regensburgu, odpoledne individuální konzultace s pracovníky UB Regensburg k administraci služby EZB (Evelinde Hutzler, Simone Graf, Gerald Schupfner)</w:t>
            </w:r>
          </w:p>
          <w:p w:rsidR="00EF3A94" w:rsidRPr="00E076B3" w:rsidRDefault="00EF3A94" w:rsidP="00E0351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9.10.2012 – účast na 15. setkání knihoven, které participují na službě EZB, odjez do Prahy</w:t>
            </w: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Spolucestující z NK</w:t>
            </w:r>
          </w:p>
        </w:tc>
        <w:tc>
          <w:tcPr>
            <w:tcW w:w="5598" w:type="dxa"/>
            <w:gridSpan w:val="2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Finanční zajištění</w:t>
            </w:r>
          </w:p>
        </w:tc>
        <w:tc>
          <w:tcPr>
            <w:tcW w:w="5598" w:type="dxa"/>
            <w:gridSpan w:val="2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Rozpočet NK</w:t>
            </w:r>
          </w:p>
        </w:tc>
      </w:tr>
      <w:tr w:rsidR="00EF3A94" w:rsidRPr="00E076B3">
        <w:trPr>
          <w:trHeight w:val="318"/>
        </w:trPr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Cíle cesty</w:t>
            </w:r>
          </w:p>
        </w:tc>
        <w:tc>
          <w:tcPr>
            <w:tcW w:w="5598" w:type="dxa"/>
            <w:gridSpan w:val="2"/>
          </w:tcPr>
          <w:p w:rsidR="00EF3A94" w:rsidRPr="00E076B3" w:rsidRDefault="00EF3A94" w:rsidP="00466A54">
            <w:pPr>
              <w:spacing w:after="100"/>
              <w:jc w:val="both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Cíle byly splněny.</w:t>
            </w: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Plnění cílů cesty (konkrétně)</w:t>
            </w:r>
          </w:p>
        </w:tc>
        <w:tc>
          <w:tcPr>
            <w:tcW w:w="5598" w:type="dxa"/>
            <w:gridSpan w:val="2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8.10.2012 – individuální konzultace:</w:t>
            </w:r>
          </w:p>
          <w:p w:rsidR="00EF3A94" w:rsidRPr="00E076B3" w:rsidRDefault="00EF3A94" w:rsidP="00F32983">
            <w:pPr>
              <w:pStyle w:val="ListParagraph"/>
              <w:numPr>
                <w:ilvl w:val="0"/>
                <w:numId w:val="2"/>
                <w:numberingChange w:id="0" w:author="Unknown" w:date="2012-11-02T09:22:00Z" w:original=""/>
              </w:numPr>
              <w:ind w:left="355" w:hanging="283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Upřesnění mechanismu aktualizací tzv. balíčků (časopisy z db EBSCO – UB Regensburg provádí měsíční automatické aktualizace na základě podkladů od poskytovatele, v plánu je aby se v administraci objevovalo datum poslední aktualizace, kolekce Elsevier Freedom Collection 1995 – aktualizaci provádí dle potřeby UB Leipzig, WileyBlackwell -  aktualizaci dle potřeby provádí Bayerische Staatsbibliothek)</w:t>
            </w:r>
          </w:p>
          <w:p w:rsidR="00EF3A94" w:rsidRPr="00E076B3" w:rsidRDefault="00EF3A94" w:rsidP="00F32983">
            <w:pPr>
              <w:pStyle w:val="ListParagraph"/>
              <w:numPr>
                <w:ilvl w:val="0"/>
                <w:numId w:val="2"/>
                <w:numberingChange w:id="1" w:author="Unknown" w:date="2012-11-02T09:22:00Z" w:original=""/>
              </w:numPr>
              <w:ind w:left="355" w:hanging="283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Na základě seznamu titulů, které jsou součástí předplatného SpringerLINK, by pravděpodobně bylo možné vytvořit tzv. balíček i pro tuto databázi</w:t>
            </w:r>
          </w:p>
          <w:p w:rsidR="00EF3A94" w:rsidRPr="00E076B3" w:rsidRDefault="00EF3A94" w:rsidP="00F32983">
            <w:pPr>
              <w:pStyle w:val="ListParagraph"/>
              <w:numPr>
                <w:ilvl w:val="0"/>
                <w:numId w:val="2"/>
                <w:numberingChange w:id="2" w:author="Unknown" w:date="2012-11-02T09:22:00Z" w:original=""/>
              </w:numPr>
              <w:ind w:left="355" w:hanging="283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Bližší informace o implementaci nového rozhraní, souběh s předcházejícím rozhraním bude cca 1 rok</w:t>
            </w:r>
          </w:p>
          <w:p w:rsidR="00EF3A94" w:rsidRPr="00E076B3" w:rsidRDefault="00EF3A94" w:rsidP="00F32983">
            <w:pPr>
              <w:pStyle w:val="ListParagraph"/>
              <w:numPr>
                <w:ilvl w:val="0"/>
                <w:numId w:val="2"/>
                <w:numberingChange w:id="3" w:author="Unknown" w:date="2012-11-02T09:22:00Z" w:original=""/>
              </w:numPr>
              <w:ind w:left="355" w:hanging="283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Prezentace možností exportu z EZB (mimo jiné i ve formátu pro EDS)</w:t>
            </w:r>
          </w:p>
          <w:p w:rsidR="00EF3A94" w:rsidRPr="00E076B3" w:rsidRDefault="00EF3A94" w:rsidP="00F32983">
            <w:pPr>
              <w:pStyle w:val="ListParagraph"/>
              <w:numPr>
                <w:ilvl w:val="0"/>
                <w:numId w:val="2"/>
                <w:numberingChange w:id="4" w:author="Unknown" w:date="2012-11-02T09:22:00Z" w:original=""/>
              </w:numPr>
              <w:ind w:left="355" w:hanging="283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Na závěr setkání byla diskutována možnost uspořádat v Praze setkání českých knihoven, které využívají EZB, včetně např. praktického školení + prezentace dalších funkcí a možností EZB</w:t>
            </w:r>
          </w:p>
          <w:p w:rsidR="00EF3A94" w:rsidRPr="00E076B3" w:rsidRDefault="00EF3A94" w:rsidP="00FE24F2">
            <w:pPr>
              <w:rPr>
                <w:sz w:val="22"/>
                <w:szCs w:val="22"/>
              </w:rPr>
            </w:pPr>
          </w:p>
          <w:p w:rsidR="00EF3A94" w:rsidRPr="00E076B3" w:rsidRDefault="00EF3A94" w:rsidP="00F32983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9.10.2012 – 15. setkání knihoven participujících na EZB</w:t>
            </w:r>
          </w:p>
          <w:p w:rsidR="00EF3A94" w:rsidRPr="00E076B3" w:rsidRDefault="00EF3A94" w:rsidP="00F32983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Přednesené prezentace byly uspořádány do několika bloků:</w:t>
            </w:r>
          </w:p>
          <w:p w:rsidR="00EF3A94" w:rsidRPr="00E076B3" w:rsidRDefault="00EF3A94" w:rsidP="00F32983">
            <w:pPr>
              <w:rPr>
                <w:sz w:val="22"/>
                <w:szCs w:val="22"/>
              </w:rPr>
            </w:pPr>
          </w:p>
          <w:p w:rsidR="00EF3A94" w:rsidRPr="00E076B3" w:rsidRDefault="00EF3A94" w:rsidP="00F32983">
            <w:pPr>
              <w:rPr>
                <w:i/>
                <w:iCs/>
                <w:sz w:val="22"/>
                <w:szCs w:val="22"/>
              </w:rPr>
            </w:pPr>
            <w:r w:rsidRPr="00E076B3">
              <w:rPr>
                <w:i/>
                <w:iCs/>
                <w:sz w:val="22"/>
                <w:szCs w:val="22"/>
              </w:rPr>
              <w:t>TOP 1 - Současný stav EZB</w:t>
            </w:r>
          </w:p>
          <w:p w:rsidR="00EF3A94" w:rsidRPr="00E076B3" w:rsidRDefault="00EF3A94" w:rsidP="00F32983">
            <w:pPr>
              <w:pStyle w:val="ListParagraph"/>
              <w:numPr>
                <w:ilvl w:val="0"/>
                <w:numId w:val="2"/>
                <w:numberingChange w:id="5" w:author="Unknown" w:date="2012-11-02T09:22:00Z" w:original=""/>
              </w:numPr>
              <w:ind w:left="355" w:hanging="283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nyní obsahuje 64 000 titulů (oproti roku 2011 nárůst o 7 000 titulů) + 65 000 agregovaných titulů</w:t>
            </w:r>
          </w:p>
          <w:p w:rsidR="00EF3A94" w:rsidRPr="00E076B3" w:rsidRDefault="00EF3A94" w:rsidP="00F32983">
            <w:pPr>
              <w:pStyle w:val="ListParagraph"/>
              <w:numPr>
                <w:ilvl w:val="0"/>
                <w:numId w:val="2"/>
                <w:numberingChange w:id="6" w:author="Unknown" w:date="2012-11-02T09:22:00Z" w:original=""/>
              </w:numPr>
              <w:ind w:left="355" w:hanging="283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585 knihoven (v roce 2011 bylo zapojeno 564 knihoven)</w:t>
            </w:r>
          </w:p>
          <w:p w:rsidR="00EF3A94" w:rsidRPr="00E076B3" w:rsidRDefault="00EF3A94" w:rsidP="00F32983">
            <w:pPr>
              <w:pStyle w:val="ListParagraph"/>
              <w:numPr>
                <w:ilvl w:val="0"/>
                <w:numId w:val="2"/>
                <w:numberingChange w:id="7" w:author="Unknown" w:date="2012-11-02T09:22:00Z" w:original=""/>
              </w:numPr>
              <w:ind w:left="355" w:hanging="283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17,7 mil. přístupů za den v roce 2011</w:t>
            </w:r>
          </w:p>
          <w:p w:rsidR="00EF3A94" w:rsidRPr="00E076B3" w:rsidRDefault="00EF3A94" w:rsidP="00CB5FD5">
            <w:pPr>
              <w:pStyle w:val="ListParagraph"/>
              <w:numPr>
                <w:ilvl w:val="0"/>
                <w:numId w:val="2"/>
                <w:numberingChange w:id="8" w:author="Unknown" w:date="2012-11-02T09:22:00Z" w:original=""/>
              </w:numPr>
              <w:ind w:left="355" w:hanging="283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služba EZB-Linkingdienst – s využitím této služby si např. Klinikum Augsburg vytvořilo vlastní rozhraní EZB založené na XML (</w:t>
            </w:r>
            <w:r w:rsidRPr="00E076B3">
              <w:fldChar w:fldCharType="begin"/>
            </w:r>
            <w:r w:rsidRPr="00E076B3">
              <w:instrText xml:space="preserve"> HYPERLINK "http://bibliothek.klinikum-augsburg.de/application/journal-titel.php" </w:instrText>
            </w:r>
            <w:r w:rsidRPr="00E076B3">
              <w:fldChar w:fldCharType="separate"/>
            </w:r>
            <w:r w:rsidRPr="00E076B3">
              <w:rPr>
                <w:rStyle w:val="Hyperlink"/>
                <w:sz w:val="22"/>
                <w:szCs w:val="22"/>
              </w:rPr>
              <w:t>http://bibliothek.klinikum-augsburg.de/application/journal-titel.php</w:t>
            </w:r>
            <w:r w:rsidRPr="00E076B3">
              <w:fldChar w:fldCharType="end"/>
            </w:r>
            <w:r w:rsidRPr="00E076B3">
              <w:rPr>
                <w:sz w:val="22"/>
                <w:szCs w:val="22"/>
              </w:rPr>
              <w:t>), dále je využívána pro propojení dat z EZB s oborovými portály, např. vifaost, propojení je založené na XML (</w:t>
            </w:r>
            <w:r w:rsidRPr="00E076B3">
              <w:fldChar w:fldCharType="begin"/>
            </w:r>
            <w:r w:rsidRPr="00E076B3">
              <w:instrText xml:space="preserve"> HYPERLINK "http://www.vifaost.de/zeitschriften/2/" </w:instrText>
            </w:r>
            <w:r w:rsidRPr="00E076B3">
              <w:fldChar w:fldCharType="separate"/>
            </w:r>
            <w:r w:rsidRPr="00E076B3">
              <w:rPr>
                <w:rStyle w:val="Hyperlink"/>
                <w:sz w:val="22"/>
                <w:szCs w:val="22"/>
              </w:rPr>
              <w:t>http://www.vifaost.de/zeitschriften/2/</w:t>
            </w:r>
            <w:r w:rsidRPr="00E076B3">
              <w:fldChar w:fldCharType="end"/>
            </w:r>
            <w:r w:rsidRPr="00E076B3">
              <w:rPr>
                <w:sz w:val="22"/>
                <w:szCs w:val="22"/>
              </w:rPr>
              <w:t xml:space="preserve">), v portálu MEDPILOT je pomocí této služby zajištěno provázání na články a dodání informace o dostupnosti plného textu pro konkrétní titul, v současné době je tato informace dostupná pro uživatele přistupující do portálu MEDPILOT z IP adres UB Regensburg (http://www.medpilot.de/) </w:t>
            </w:r>
          </w:p>
          <w:p w:rsidR="00EF3A94" w:rsidRPr="00E076B3" w:rsidRDefault="00EF3A94" w:rsidP="00CB5FD5">
            <w:pPr>
              <w:rPr>
                <w:sz w:val="22"/>
                <w:szCs w:val="22"/>
              </w:rPr>
            </w:pPr>
          </w:p>
          <w:p w:rsidR="00EF3A94" w:rsidRPr="00E076B3" w:rsidRDefault="00EF3A94" w:rsidP="00CB5FD5">
            <w:pPr>
              <w:rPr>
                <w:i/>
                <w:iCs/>
                <w:sz w:val="22"/>
                <w:szCs w:val="22"/>
              </w:rPr>
            </w:pPr>
            <w:r w:rsidRPr="00E076B3">
              <w:rPr>
                <w:i/>
                <w:iCs/>
                <w:sz w:val="22"/>
                <w:szCs w:val="22"/>
              </w:rPr>
              <w:t>TOP 2 – Nový vývoj EZB</w:t>
            </w:r>
          </w:p>
          <w:p w:rsidR="00EF3A94" w:rsidRPr="00E076B3" w:rsidRDefault="00EF3A94" w:rsidP="00CB5FD5">
            <w:pPr>
              <w:rPr>
                <w:i/>
                <w:iCs/>
                <w:sz w:val="22"/>
                <w:szCs w:val="22"/>
              </w:rPr>
            </w:pPr>
            <w:r w:rsidRPr="00E076B3">
              <w:rPr>
                <w:i/>
                <w:iCs/>
                <w:sz w:val="22"/>
                <w:szCs w:val="22"/>
              </w:rPr>
              <w:t>TOP 2.1 - Nový design EZB</w:t>
            </w:r>
          </w:p>
          <w:p w:rsidR="00EF3A94" w:rsidRPr="00E076B3" w:rsidRDefault="00EF3A94" w:rsidP="00CB5FD5">
            <w:pPr>
              <w:pStyle w:val="ListParagraph"/>
              <w:numPr>
                <w:ilvl w:val="0"/>
                <w:numId w:val="4"/>
                <w:numberingChange w:id="9" w:author="Unknown" w:date="2012-11-02T09:22:00Z" w:original=""/>
              </w:numPr>
              <w:ind w:left="355" w:hanging="283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návrh designu připravilo grafické studio, programování zajistila UB Regensburg</w:t>
            </w:r>
          </w:p>
          <w:p w:rsidR="00EF3A94" w:rsidRPr="00E076B3" w:rsidRDefault="00EF3A94" w:rsidP="00E31060">
            <w:pPr>
              <w:pStyle w:val="ListParagraph"/>
              <w:numPr>
                <w:ilvl w:val="0"/>
                <w:numId w:val="4"/>
                <w:numberingChange w:id="10" w:author="Unknown" w:date="2012-11-02T09:22:00Z" w:original=""/>
              </w:numPr>
              <w:ind w:left="355" w:hanging="283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pro implementaci nového designu dle individuálních potřeb jednotlivých knihoven byla v administraci vygenerována nová pole (možnost přidat vlastní odkazy např. na další katalogy či služby dané knihovny)</w:t>
            </w:r>
          </w:p>
          <w:p w:rsidR="00EF3A94" w:rsidRPr="00E076B3" w:rsidRDefault="00EF3A94" w:rsidP="00E31060">
            <w:pPr>
              <w:pStyle w:val="ListParagraph"/>
              <w:numPr>
                <w:ilvl w:val="0"/>
                <w:numId w:val="4"/>
                <w:numberingChange w:id="11" w:author="Unknown" w:date="2012-11-02T09:22:00Z" w:original=""/>
              </w:numPr>
              <w:ind w:left="355" w:hanging="283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 xml:space="preserve">došlo k vylepšení funkčnosti EZB – např. v oblasti navrhování nových titulů </w:t>
            </w:r>
          </w:p>
          <w:p w:rsidR="00EF3A94" w:rsidRPr="00E076B3" w:rsidRDefault="00EF3A94" w:rsidP="00E31060">
            <w:pPr>
              <w:pStyle w:val="ListParagraph"/>
              <w:numPr>
                <w:ilvl w:val="0"/>
                <w:numId w:val="4"/>
                <w:numberingChange w:id="12" w:author="Unknown" w:date="2012-11-02T09:22:00Z" w:original=""/>
              </w:numPr>
              <w:ind w:left="355" w:hanging="283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knihovny si mohou dle vlastních potřeb upravit vzhled záhlaví svého konta v EZB (barvy, logo knihovny, URL – je možné doplnit až tři odkazy)</w:t>
            </w:r>
          </w:p>
          <w:p w:rsidR="00EF3A94" w:rsidRPr="00E076B3" w:rsidRDefault="00EF3A94" w:rsidP="00E31060">
            <w:pPr>
              <w:pStyle w:val="ListParagraph"/>
              <w:numPr>
                <w:ilvl w:val="0"/>
                <w:numId w:val="4"/>
                <w:numberingChange w:id="13" w:author="Unknown" w:date="2012-11-02T09:22:00Z" w:original=""/>
              </w:numPr>
              <w:ind w:left="355" w:hanging="283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nový design k datu setkání používaly již 203 knihovny</w:t>
            </w:r>
          </w:p>
          <w:p w:rsidR="00EF3A94" w:rsidRPr="00E076B3" w:rsidRDefault="00EF3A94" w:rsidP="00E31060">
            <w:pPr>
              <w:pStyle w:val="ListParagraph"/>
              <w:numPr>
                <w:ilvl w:val="0"/>
                <w:numId w:val="4"/>
                <w:numberingChange w:id="14" w:author="Unknown" w:date="2012-11-02T09:22:00Z" w:original=""/>
              </w:numPr>
              <w:ind w:left="355" w:hanging="283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informace o používání původního a nového rozhraní ve vztahu k verzi prohlížeče, případně pokud je vypnutý Javascript</w:t>
            </w:r>
          </w:p>
          <w:p w:rsidR="00EF3A94" w:rsidRPr="00E076B3" w:rsidRDefault="00EF3A94" w:rsidP="00AC5B54">
            <w:pPr>
              <w:pStyle w:val="ListParagraph"/>
              <w:numPr>
                <w:ilvl w:val="0"/>
                <w:numId w:val="4"/>
                <w:numberingChange w:id="15" w:author="Unknown" w:date="2012-11-02T09:22:00Z" w:original=""/>
              </w:numPr>
              <w:ind w:left="355" w:hanging="283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v části přístupné pouze pro administrátory EZB je k dispozici dokument, který popisuje aktivování nového rozhraní a jeho možné úpravy (http://ezb.uni-regensburg.de/admindoc/anpassung_neues_design.pdf)</w:t>
            </w:r>
          </w:p>
          <w:p w:rsidR="00EF3A94" w:rsidRPr="00E076B3" w:rsidRDefault="00EF3A94" w:rsidP="00AC5B54">
            <w:pPr>
              <w:rPr>
                <w:sz w:val="22"/>
                <w:szCs w:val="22"/>
              </w:rPr>
            </w:pPr>
          </w:p>
          <w:p w:rsidR="00EF3A94" w:rsidRPr="00E076B3" w:rsidRDefault="00EF3A94" w:rsidP="00AC5B54">
            <w:pPr>
              <w:rPr>
                <w:i/>
                <w:iCs/>
                <w:sz w:val="22"/>
                <w:szCs w:val="22"/>
              </w:rPr>
            </w:pPr>
            <w:r w:rsidRPr="00E076B3">
              <w:rPr>
                <w:i/>
                <w:iCs/>
                <w:sz w:val="22"/>
                <w:szCs w:val="22"/>
              </w:rPr>
              <w:t>TOP 2.2 - Informace o MVS v EZB</w:t>
            </w:r>
          </w:p>
          <w:p w:rsidR="00EF3A94" w:rsidRPr="00E076B3" w:rsidRDefault="00EF3A94" w:rsidP="00AC5B54">
            <w:pPr>
              <w:pStyle w:val="ListParagraph"/>
              <w:numPr>
                <w:ilvl w:val="0"/>
                <w:numId w:val="5"/>
                <w:numberingChange w:id="16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návrh pracovní skupiny, která se zabývá zpřístupňováním el. zdrojů (AG Elektronische Ressourcen im Leihverkehr) – má být zpracována koncepce integrace el.zdrojů (el.časopisů) do MVS</w:t>
            </w:r>
          </w:p>
          <w:p w:rsidR="00EF3A94" w:rsidRPr="00E076B3" w:rsidRDefault="00EF3A94" w:rsidP="00222144">
            <w:pPr>
              <w:pStyle w:val="ListParagraph"/>
              <w:numPr>
                <w:ilvl w:val="0"/>
                <w:numId w:val="5"/>
                <w:numberingChange w:id="17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cílem je pomocí speciálních MVS kódu integrovat do informačních systémů ZDB a EZB údaje o možnosti poskytnout MVS z el.zdrojů, uvedena by měla být informace, zda lze v rámci MVS nabídnout uživateli papírovou/elektronickou kopii a tyto dva systémy v oblasti MVS informačně provázat</w:t>
            </w:r>
          </w:p>
          <w:p w:rsidR="00EF3A94" w:rsidRPr="00E076B3" w:rsidRDefault="00EF3A94" w:rsidP="00222144">
            <w:pPr>
              <w:pStyle w:val="ListParagraph"/>
              <w:numPr>
                <w:ilvl w:val="0"/>
                <w:numId w:val="5"/>
                <w:numberingChange w:id="18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aktualizace informací o možnostech MVS probíhá v EZB u jednotlivých titulů přes správu národních a konsorciálních licencí pro oblast Německa, v současné době jsou tyto údaje doplněny u 135 německých národních a konsorciálních licencí, připravuje se formulář pro správu informací o možnostech pro poskytování MVS u jednotlivých titulů</w:t>
            </w:r>
          </w:p>
          <w:p w:rsidR="00EF3A94" w:rsidRPr="00E076B3" w:rsidRDefault="00EF3A94" w:rsidP="00222144">
            <w:pPr>
              <w:pStyle w:val="ListParagraph"/>
              <w:numPr>
                <w:ilvl w:val="0"/>
                <w:numId w:val="5"/>
                <w:numberingChange w:id="19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plánuje se realizace webové služby pro online dotazy na údaje o MVS</w:t>
            </w:r>
          </w:p>
          <w:p w:rsidR="00EF3A94" w:rsidRPr="00E076B3" w:rsidRDefault="00EF3A94" w:rsidP="00222144">
            <w:pPr>
              <w:pStyle w:val="ListParagraph"/>
              <w:numPr>
                <w:ilvl w:val="0"/>
                <w:numId w:val="5"/>
                <w:numberingChange w:id="20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pro uživatele se údaje vztahující se k MVS v EZB zatím nezobrazují, další úpravy systému a jednání o využití těchto dat budou probíhat ve 4.Q 2012</w:t>
            </w:r>
          </w:p>
          <w:p w:rsidR="00EF3A94" w:rsidRPr="00E076B3" w:rsidRDefault="00EF3A94" w:rsidP="00032AF4">
            <w:pPr>
              <w:rPr>
                <w:sz w:val="22"/>
                <w:szCs w:val="22"/>
              </w:rPr>
            </w:pPr>
          </w:p>
          <w:p w:rsidR="00EF3A94" w:rsidRPr="00E076B3" w:rsidRDefault="00EF3A94" w:rsidP="00032AF4">
            <w:pPr>
              <w:rPr>
                <w:i/>
                <w:iCs/>
                <w:sz w:val="22"/>
                <w:szCs w:val="22"/>
              </w:rPr>
            </w:pPr>
            <w:r w:rsidRPr="00E076B3">
              <w:rPr>
                <w:i/>
                <w:iCs/>
                <w:sz w:val="22"/>
                <w:szCs w:val="22"/>
              </w:rPr>
              <w:t>TOP 2.3 - Výměna dat mezi EZB a ZDB (Andrea Stei, ZDB)</w:t>
            </w:r>
          </w:p>
          <w:p w:rsidR="00EF3A94" w:rsidRPr="00E076B3" w:rsidRDefault="00EF3A94" w:rsidP="00032AF4">
            <w:pPr>
              <w:pStyle w:val="ListParagraph"/>
              <w:numPr>
                <w:ilvl w:val="0"/>
                <w:numId w:val="6"/>
                <w:numberingChange w:id="21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využívá ji 80 knihoven</w:t>
            </w:r>
          </w:p>
          <w:p w:rsidR="00EF3A94" w:rsidRPr="00E076B3" w:rsidRDefault="00EF3A94" w:rsidP="00C01800">
            <w:pPr>
              <w:pStyle w:val="ListParagraph"/>
              <w:numPr>
                <w:ilvl w:val="0"/>
                <w:numId w:val="6"/>
                <w:numberingChange w:id="22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 xml:space="preserve">probíhá týdenní a dávková aktualizace dat </w:t>
            </w:r>
          </w:p>
          <w:p w:rsidR="00EF3A94" w:rsidRPr="00E076B3" w:rsidRDefault="00EF3A94" w:rsidP="00C01800">
            <w:pPr>
              <w:pStyle w:val="ListParagraph"/>
              <w:numPr>
                <w:ilvl w:val="0"/>
                <w:numId w:val="6"/>
                <w:numberingChange w:id="23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 xml:space="preserve">tok dat: EZB </w:t>
            </w:r>
            <w:r w:rsidRPr="00E076B3">
              <w:rPr>
                <w:sz w:val="22"/>
                <w:szCs w:val="22"/>
              </w:rPr>
              <w:sym w:font="Wingdings" w:char="F0E0"/>
            </w:r>
            <w:r w:rsidRPr="00E076B3">
              <w:rPr>
                <w:sz w:val="22"/>
                <w:szCs w:val="22"/>
              </w:rPr>
              <w:t xml:space="preserve"> (</w:t>
            </w:r>
            <w:r w:rsidRPr="00E076B3">
              <w:rPr>
                <w:i/>
                <w:iCs/>
                <w:sz w:val="22"/>
                <w:szCs w:val="22"/>
              </w:rPr>
              <w:t>data v XML</w:t>
            </w:r>
            <w:r w:rsidRPr="00E076B3">
              <w:rPr>
                <w:sz w:val="22"/>
                <w:szCs w:val="22"/>
              </w:rPr>
              <w:t xml:space="preserve">) </w:t>
            </w:r>
            <w:r w:rsidRPr="00E076B3">
              <w:rPr>
                <w:sz w:val="22"/>
                <w:szCs w:val="22"/>
              </w:rPr>
              <w:sym w:font="Wingdings" w:char="F0E0"/>
            </w:r>
            <w:r w:rsidRPr="00E076B3">
              <w:rPr>
                <w:sz w:val="22"/>
                <w:szCs w:val="22"/>
              </w:rPr>
              <w:t xml:space="preserve"> ZDB </w:t>
            </w:r>
            <w:r w:rsidRPr="00E076B3">
              <w:rPr>
                <w:sz w:val="22"/>
                <w:szCs w:val="22"/>
              </w:rPr>
              <w:sym w:font="Wingdings" w:char="F0E0"/>
            </w:r>
            <w:r w:rsidRPr="00E076B3">
              <w:rPr>
                <w:sz w:val="22"/>
                <w:szCs w:val="22"/>
              </w:rPr>
              <w:t xml:space="preserve"> (</w:t>
            </w:r>
            <w:r w:rsidRPr="00E076B3">
              <w:rPr>
                <w:i/>
                <w:iCs/>
                <w:sz w:val="22"/>
                <w:szCs w:val="22"/>
              </w:rPr>
              <w:t>data v MAB2/MARC21</w:t>
            </w:r>
            <w:r w:rsidRPr="00E076B3">
              <w:rPr>
                <w:sz w:val="22"/>
                <w:szCs w:val="22"/>
              </w:rPr>
              <w:t xml:space="preserve">) </w:t>
            </w:r>
            <w:r w:rsidRPr="00E076B3">
              <w:rPr>
                <w:sz w:val="22"/>
                <w:szCs w:val="22"/>
              </w:rPr>
              <w:sym w:font="Wingdings" w:char="F0E0"/>
            </w:r>
            <w:r w:rsidRPr="00E076B3">
              <w:rPr>
                <w:sz w:val="22"/>
                <w:szCs w:val="22"/>
              </w:rPr>
              <w:t xml:space="preserve"> souborné katalogy spolků v jednotlivých spolkových zemích </w:t>
            </w:r>
            <w:r w:rsidRPr="00E076B3">
              <w:rPr>
                <w:sz w:val="22"/>
                <w:szCs w:val="22"/>
              </w:rPr>
              <w:sym w:font="Wingdings" w:char="F0E0"/>
            </w:r>
            <w:r w:rsidRPr="00E076B3">
              <w:rPr>
                <w:sz w:val="22"/>
                <w:szCs w:val="22"/>
              </w:rPr>
              <w:t xml:space="preserve"> lokální katalogy</w:t>
            </w:r>
          </w:p>
          <w:p w:rsidR="00EF3A94" w:rsidRPr="00E076B3" w:rsidRDefault="00EF3A94" w:rsidP="00C01800">
            <w:pPr>
              <w:rPr>
                <w:sz w:val="22"/>
                <w:szCs w:val="22"/>
              </w:rPr>
            </w:pPr>
          </w:p>
          <w:p w:rsidR="00EF3A94" w:rsidRPr="00E076B3" w:rsidRDefault="00EF3A94" w:rsidP="00C01800">
            <w:pPr>
              <w:rPr>
                <w:i/>
                <w:iCs/>
                <w:sz w:val="22"/>
                <w:szCs w:val="22"/>
              </w:rPr>
            </w:pPr>
            <w:r w:rsidRPr="00E076B3">
              <w:rPr>
                <w:i/>
                <w:iCs/>
                <w:sz w:val="22"/>
                <w:szCs w:val="22"/>
              </w:rPr>
              <w:t>TOP 2.4 – Další aktuality</w:t>
            </w:r>
          </w:p>
          <w:p w:rsidR="00EF3A94" w:rsidRPr="00E076B3" w:rsidRDefault="00EF3A94" w:rsidP="00C01800">
            <w:pPr>
              <w:pStyle w:val="ListParagraph"/>
              <w:numPr>
                <w:ilvl w:val="0"/>
                <w:numId w:val="7"/>
                <w:numberingChange w:id="24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do administrace byly přidány nové balíčky časopisů (vybrané kolekce od EBSCO, Elsevier, LibraryPressDisplay), celkem je nyní v nabídce pro administrátory 28 balíčků s 217 kolekcemi</w:t>
            </w:r>
          </w:p>
          <w:p w:rsidR="00EF3A94" w:rsidRPr="00E076B3" w:rsidRDefault="00EF3A94" w:rsidP="00C01800">
            <w:pPr>
              <w:pStyle w:val="ListParagraph"/>
              <w:numPr>
                <w:ilvl w:val="0"/>
                <w:numId w:val="7"/>
                <w:numberingChange w:id="25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 xml:space="preserve">byly rozšířeny exportní funkce pro administraci EZB a návazných systémů, které využívají data z EZB </w:t>
            </w:r>
          </w:p>
          <w:p w:rsidR="00EF3A94" w:rsidRPr="00E076B3" w:rsidRDefault="00EF3A94" w:rsidP="0093644E">
            <w:pPr>
              <w:pStyle w:val="ListParagraph"/>
              <w:rPr>
                <w:sz w:val="22"/>
                <w:szCs w:val="22"/>
              </w:rPr>
            </w:pPr>
          </w:p>
          <w:p w:rsidR="00EF3A94" w:rsidRPr="00E076B3" w:rsidRDefault="00EF3A94" w:rsidP="00C01800">
            <w:pPr>
              <w:rPr>
                <w:i/>
                <w:iCs/>
                <w:sz w:val="22"/>
                <w:szCs w:val="22"/>
              </w:rPr>
            </w:pPr>
            <w:r w:rsidRPr="00E076B3">
              <w:rPr>
                <w:i/>
                <w:iCs/>
                <w:sz w:val="22"/>
                <w:szCs w:val="22"/>
              </w:rPr>
              <w:t>TOP 3 – Zpráva Rady EZB (Manfred Müller, Bayerische Stadtbibliothek)</w:t>
            </w:r>
          </w:p>
          <w:p w:rsidR="00EF3A94" w:rsidRPr="00E076B3" w:rsidRDefault="00EF3A94" w:rsidP="00AD2727">
            <w:pPr>
              <w:pStyle w:val="ListParagraph"/>
              <w:numPr>
                <w:ilvl w:val="0"/>
                <w:numId w:val="8"/>
                <w:numberingChange w:id="26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Rada EZB se věnuje řešení dalšího vývoje EZB (např. nový design stránek EZB, vztah EZB k discovery systémům, služby, které EZB poskytuje dalším systémům – EZB Linkingdienst, výstup z EZB v XML, služby pro oborové portály ViFa, exporty dat, statistika využívání, správa balíčků časopisů)</w:t>
            </w:r>
          </w:p>
          <w:p w:rsidR="00EF3A94" w:rsidRPr="00E076B3" w:rsidRDefault="00EF3A94" w:rsidP="00C30DA1">
            <w:pPr>
              <w:pStyle w:val="ListParagraph"/>
              <w:numPr>
                <w:ilvl w:val="0"/>
                <w:numId w:val="8"/>
                <w:numberingChange w:id="27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dalšími tématy ve vývoji EZB jsou: mobilní rozhraní pro EZB, RSS kanály, redefinice pole Preistyp v popisu časopisů pro EZB, sjednocení údajů o vydavatelích (spolupráce s Sherpa/RoMEO), rozpoznávání IP adres pro zobrazování tzv. Readme stránek, rozšíření rozhraní pro OpenURL, integrace informací pro potřeby MVS</w:t>
            </w:r>
          </w:p>
          <w:p w:rsidR="00EF3A94" w:rsidRPr="00E076B3" w:rsidRDefault="00EF3A94" w:rsidP="00C30DA1">
            <w:pPr>
              <w:pStyle w:val="ListParagraph"/>
              <w:numPr>
                <w:ilvl w:val="0"/>
                <w:numId w:val="8"/>
                <w:numberingChange w:id="28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v budoucnosti by se chtěli věnovat rozvoji strategie pro open-access tituly, propojení EZB na informace o impact faktoru</w:t>
            </w:r>
          </w:p>
          <w:p w:rsidR="00EF3A94" w:rsidRPr="00E076B3" w:rsidRDefault="00EF3A94" w:rsidP="00C30DA1">
            <w:pPr>
              <w:rPr>
                <w:sz w:val="22"/>
                <w:szCs w:val="22"/>
              </w:rPr>
            </w:pPr>
          </w:p>
          <w:p w:rsidR="00EF3A94" w:rsidRPr="00E076B3" w:rsidRDefault="00EF3A94" w:rsidP="00C30DA1">
            <w:pPr>
              <w:rPr>
                <w:i/>
                <w:iCs/>
                <w:sz w:val="22"/>
                <w:szCs w:val="22"/>
              </w:rPr>
            </w:pPr>
            <w:r w:rsidRPr="00E076B3">
              <w:rPr>
                <w:i/>
                <w:iCs/>
                <w:sz w:val="22"/>
                <w:szCs w:val="22"/>
              </w:rPr>
              <w:t>TOP 4 – Další vývoj: prezentace mobilního rozhraní EZB (Gerd Schröder, UB Bamberg; Andreas Kattner, UB Regensburg; Kristina Knößl, UB Regensburg)</w:t>
            </w:r>
          </w:p>
          <w:p w:rsidR="00EF3A94" w:rsidRPr="00E076B3" w:rsidRDefault="00EF3A94" w:rsidP="00C30DA1">
            <w:pPr>
              <w:pStyle w:val="ListParagraph"/>
              <w:numPr>
                <w:ilvl w:val="0"/>
                <w:numId w:val="9"/>
                <w:numberingChange w:id="29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aktuálně je vývoj ve fázi prototypu, na setkání šlo o první veřejnou prezentaci aplikace</w:t>
            </w:r>
          </w:p>
          <w:p w:rsidR="00EF3A94" w:rsidRPr="00E076B3" w:rsidRDefault="00EF3A94" w:rsidP="00C30DA1">
            <w:pPr>
              <w:pStyle w:val="ListParagraph"/>
              <w:numPr>
                <w:ilvl w:val="0"/>
                <w:numId w:val="9"/>
                <w:numberingChange w:id="30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pro platformu Android</w:t>
            </w:r>
          </w:p>
          <w:p w:rsidR="00EF3A94" w:rsidRPr="00E076B3" w:rsidRDefault="00EF3A94" w:rsidP="00C30DA1">
            <w:pPr>
              <w:pStyle w:val="ListParagraph"/>
              <w:numPr>
                <w:ilvl w:val="0"/>
                <w:numId w:val="9"/>
                <w:numberingChange w:id="31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zatím nabízí hledání podle abecedy, oborů a volné hledání</w:t>
            </w:r>
          </w:p>
          <w:p w:rsidR="00EF3A94" w:rsidRPr="00E076B3" w:rsidRDefault="00EF3A94" w:rsidP="00C30DA1">
            <w:pPr>
              <w:pStyle w:val="ListParagraph"/>
              <w:numPr>
                <w:ilvl w:val="0"/>
                <w:numId w:val="9"/>
                <w:numberingChange w:id="32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dostupné tituly aktuálně pouze pro nastavení UB Regensburg</w:t>
            </w:r>
          </w:p>
          <w:p w:rsidR="00EF3A94" w:rsidRPr="00E076B3" w:rsidRDefault="00EF3A94" w:rsidP="00C30DA1">
            <w:pPr>
              <w:pStyle w:val="ListParagraph"/>
              <w:numPr>
                <w:ilvl w:val="0"/>
                <w:numId w:val="9"/>
                <w:numberingChange w:id="33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data jsou do mobilního rozhraní dodávána přes XML</w:t>
            </w:r>
          </w:p>
          <w:p w:rsidR="00EF3A94" w:rsidRPr="00E076B3" w:rsidRDefault="00EF3A94" w:rsidP="00C30DA1">
            <w:pPr>
              <w:rPr>
                <w:sz w:val="22"/>
                <w:szCs w:val="22"/>
              </w:rPr>
            </w:pPr>
          </w:p>
          <w:p w:rsidR="00EF3A94" w:rsidRPr="00E076B3" w:rsidRDefault="00EF3A94" w:rsidP="00C30DA1">
            <w:pPr>
              <w:rPr>
                <w:i/>
                <w:iCs/>
                <w:sz w:val="22"/>
                <w:szCs w:val="22"/>
              </w:rPr>
            </w:pPr>
            <w:r w:rsidRPr="00E076B3">
              <w:rPr>
                <w:i/>
                <w:iCs/>
                <w:sz w:val="22"/>
                <w:szCs w:val="22"/>
              </w:rPr>
              <w:t>TOP 4 – Další vývoj</w:t>
            </w:r>
          </w:p>
          <w:p w:rsidR="00EF3A94" w:rsidRPr="00E076B3" w:rsidRDefault="00EF3A94" w:rsidP="00C30DA1">
            <w:pPr>
              <w:pStyle w:val="ListParagraph"/>
              <w:numPr>
                <w:ilvl w:val="0"/>
                <w:numId w:val="10"/>
                <w:numberingChange w:id="34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zlepšit výměnu dat z EZB směrem k discovery systémům</w:t>
            </w:r>
          </w:p>
          <w:p w:rsidR="00EF3A94" w:rsidRPr="00E076B3" w:rsidRDefault="00EF3A94" w:rsidP="00C30DA1">
            <w:pPr>
              <w:pStyle w:val="ListParagraph"/>
              <w:numPr>
                <w:ilvl w:val="0"/>
                <w:numId w:val="10"/>
                <w:numberingChange w:id="35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realizace webové služby pro dotazy na informace využívané pro potřeby MVS</w:t>
            </w:r>
          </w:p>
          <w:p w:rsidR="00EF3A94" w:rsidRPr="00E076B3" w:rsidRDefault="00EF3A94" w:rsidP="00B05011">
            <w:pPr>
              <w:pStyle w:val="ListParagraph"/>
              <w:numPr>
                <w:ilvl w:val="0"/>
                <w:numId w:val="10"/>
                <w:numberingChange w:id="36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změna koncepce rozdělování titulů (Titelsplit)</w:t>
            </w:r>
          </w:p>
          <w:p w:rsidR="00EF3A94" w:rsidRPr="00E076B3" w:rsidRDefault="00EF3A94" w:rsidP="00B05011">
            <w:pPr>
              <w:pStyle w:val="ListParagraph"/>
              <w:numPr>
                <w:ilvl w:val="0"/>
                <w:numId w:val="10"/>
                <w:numberingChange w:id="37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integrace dat z open-access a open-choice-modell do EZB</w:t>
            </w:r>
          </w:p>
          <w:p w:rsidR="00EF3A94" w:rsidRPr="00E076B3" w:rsidRDefault="00EF3A94" w:rsidP="00B05011">
            <w:pPr>
              <w:rPr>
                <w:sz w:val="22"/>
                <w:szCs w:val="22"/>
              </w:rPr>
            </w:pPr>
          </w:p>
          <w:p w:rsidR="00EF3A94" w:rsidRPr="00E076B3" w:rsidRDefault="00EF3A94" w:rsidP="00B05011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Další program probíhal formou rozsáhlejších přednášek s diskuzí:</w:t>
            </w:r>
          </w:p>
          <w:p w:rsidR="00EF3A94" w:rsidRPr="00E076B3" w:rsidRDefault="00EF3A94" w:rsidP="00B05011">
            <w:pPr>
              <w:rPr>
                <w:sz w:val="22"/>
                <w:szCs w:val="22"/>
              </w:rPr>
            </w:pPr>
          </w:p>
          <w:p w:rsidR="00EF3A94" w:rsidRPr="00E076B3" w:rsidRDefault="00EF3A94" w:rsidP="00B05011">
            <w:pPr>
              <w:rPr>
                <w:sz w:val="22"/>
                <w:szCs w:val="22"/>
              </w:rPr>
            </w:pPr>
            <w:r w:rsidRPr="00E076B3">
              <w:rPr>
                <w:i/>
                <w:iCs/>
                <w:sz w:val="22"/>
                <w:szCs w:val="22"/>
              </w:rPr>
              <w:t>Praktické zkušenosti s OpenURL rozhraním EZB</w:t>
            </w:r>
            <w:r w:rsidRPr="00E076B3">
              <w:rPr>
                <w:sz w:val="22"/>
                <w:szCs w:val="22"/>
              </w:rPr>
              <w:t xml:space="preserve"> – </w:t>
            </w:r>
            <w:r w:rsidRPr="00E076B3">
              <w:rPr>
                <w:i/>
                <w:iCs/>
                <w:sz w:val="22"/>
                <w:szCs w:val="22"/>
              </w:rPr>
              <w:t>Markus Fischer (Solothurner Spitalär AG)</w:t>
            </w:r>
          </w:p>
          <w:p w:rsidR="00EF3A94" w:rsidRPr="00E076B3" w:rsidRDefault="00EF3A94" w:rsidP="00B05011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OpenURL rozhraní EZB (</w:t>
            </w:r>
            <w:hyperlink r:id="rId7" w:history="1">
              <w:r w:rsidRPr="00E076B3">
                <w:rPr>
                  <w:rStyle w:val="Hyperlink"/>
                  <w:sz w:val="22"/>
                  <w:szCs w:val="22"/>
                </w:rPr>
                <w:t>http://rzblx1.uni-regensburg.de/ezeit/anwender/info_openURL.htm</w:t>
              </w:r>
            </w:hyperlink>
            <w:r w:rsidRPr="00E076B3">
              <w:rPr>
                <w:sz w:val="22"/>
                <w:szCs w:val="22"/>
              </w:rPr>
              <w:t>) využívají např.:</w:t>
            </w:r>
          </w:p>
          <w:p w:rsidR="00EF3A94" w:rsidRPr="00E076B3" w:rsidRDefault="00EF3A94" w:rsidP="00B05011">
            <w:pPr>
              <w:pStyle w:val="ListParagraph"/>
              <w:numPr>
                <w:ilvl w:val="0"/>
                <w:numId w:val="14"/>
                <w:numberingChange w:id="38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bibnet.org (</w:t>
            </w:r>
            <w:r w:rsidRPr="00E076B3">
              <w:fldChar w:fldCharType="begin"/>
            </w:r>
            <w:r w:rsidRPr="00E076B3">
              <w:instrText xml:space="preserve"> HYPERLINK "http://bibnet.org" </w:instrText>
            </w:r>
            <w:r w:rsidRPr="00E076B3">
              <w:fldChar w:fldCharType="separate"/>
            </w:r>
            <w:r w:rsidRPr="00E076B3">
              <w:rPr>
                <w:rStyle w:val="Hyperlink"/>
                <w:sz w:val="22"/>
                <w:szCs w:val="22"/>
              </w:rPr>
              <w:t>http://bibnet.org</w:t>
            </w:r>
            <w:r w:rsidRPr="00E076B3">
              <w:fldChar w:fldCharType="end"/>
            </w:r>
            <w:r w:rsidRPr="00E076B3">
              <w:rPr>
                <w:sz w:val="22"/>
                <w:szCs w:val="22"/>
              </w:rPr>
              <w:t>) – portál je založený na systému VuFind, podle IP adresy se k záznamům článků doplňují z EZB informace o dostupnosti periodika v online verzi</w:t>
            </w:r>
          </w:p>
          <w:p w:rsidR="00EF3A94" w:rsidRPr="00E076B3" w:rsidRDefault="00EF3A94" w:rsidP="00B05011">
            <w:pPr>
              <w:pStyle w:val="ListParagraph"/>
              <w:numPr>
                <w:ilvl w:val="0"/>
                <w:numId w:val="14"/>
                <w:numberingChange w:id="39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medpilot.de (</w:t>
            </w:r>
            <w:r w:rsidRPr="00E076B3">
              <w:fldChar w:fldCharType="begin"/>
            </w:r>
            <w:r w:rsidRPr="00E076B3">
              <w:instrText xml:space="preserve"> HYPERLINK "http://medpilot.de" </w:instrText>
            </w:r>
            <w:r w:rsidRPr="00E076B3">
              <w:fldChar w:fldCharType="separate"/>
            </w:r>
            <w:r w:rsidRPr="00E076B3">
              <w:rPr>
                <w:rStyle w:val="Hyperlink"/>
                <w:sz w:val="22"/>
                <w:szCs w:val="22"/>
              </w:rPr>
              <w:t>http://medpilot.de</w:t>
            </w:r>
            <w:r w:rsidRPr="00E076B3">
              <w:fldChar w:fldCharType="end"/>
            </w:r>
            <w:r w:rsidRPr="00E076B3">
              <w:rPr>
                <w:sz w:val="22"/>
                <w:szCs w:val="22"/>
              </w:rPr>
              <w:t>) – řešení je založeno na IP adrese, data jsou provázána pomocí linkresolveru konkrétní instituce</w:t>
            </w:r>
          </w:p>
          <w:p w:rsidR="00EF3A94" w:rsidRPr="00E076B3" w:rsidRDefault="00EF3A94" w:rsidP="00B05011">
            <w:pPr>
              <w:pStyle w:val="ListParagraph"/>
              <w:numPr>
                <w:ilvl w:val="0"/>
                <w:numId w:val="14"/>
                <w:numberingChange w:id="40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doctor-doc (</w:t>
            </w:r>
            <w:r w:rsidRPr="00E076B3">
              <w:fldChar w:fldCharType="begin"/>
            </w:r>
            <w:r w:rsidRPr="00E076B3">
              <w:instrText xml:space="preserve"> HYPERLINK "http://www.doctor-doc.com" </w:instrText>
            </w:r>
            <w:r w:rsidRPr="00E076B3">
              <w:fldChar w:fldCharType="separate"/>
            </w:r>
            <w:r w:rsidRPr="00E076B3">
              <w:rPr>
                <w:rStyle w:val="Hyperlink"/>
                <w:sz w:val="22"/>
                <w:szCs w:val="22"/>
              </w:rPr>
              <w:t>http://www.doctor-doc.com</w:t>
            </w:r>
            <w:r w:rsidRPr="00E076B3">
              <w:fldChar w:fldCharType="end"/>
            </w:r>
            <w:r w:rsidRPr="00E076B3">
              <w:rPr>
                <w:sz w:val="22"/>
                <w:szCs w:val="22"/>
              </w:rPr>
              <w:t>) – linkresolver, který získává data z EZB konta dané instituce</w:t>
            </w:r>
          </w:p>
          <w:p w:rsidR="00EF3A94" w:rsidRPr="00E076B3" w:rsidRDefault="00EF3A94" w:rsidP="001B241D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Výhody Open-URL rozhraní EZB:</w:t>
            </w:r>
          </w:p>
          <w:p w:rsidR="00EF3A94" w:rsidRPr="00E076B3" w:rsidRDefault="00EF3A94" w:rsidP="001B241D">
            <w:pPr>
              <w:pStyle w:val="ListParagraph"/>
              <w:numPr>
                <w:ilvl w:val="0"/>
                <w:numId w:val="15"/>
                <w:numberingChange w:id="41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jde o volně dostupné rozhraní</w:t>
            </w:r>
          </w:p>
          <w:p w:rsidR="00EF3A94" w:rsidRPr="00E076B3" w:rsidRDefault="00EF3A94" w:rsidP="001B241D">
            <w:pPr>
              <w:pStyle w:val="ListParagraph"/>
              <w:numPr>
                <w:ilvl w:val="0"/>
                <w:numId w:val="15"/>
                <w:numberingChange w:id="42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výstup v HTML a XML</w:t>
            </w:r>
          </w:p>
          <w:p w:rsidR="00EF3A94" w:rsidRPr="00E076B3" w:rsidRDefault="00EF3A94" w:rsidP="001B241D">
            <w:pPr>
              <w:pStyle w:val="ListParagraph"/>
              <w:numPr>
                <w:ilvl w:val="0"/>
                <w:numId w:val="15"/>
                <w:numberingChange w:id="43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znalostní báze (tj. EZB) je spravována kooperativně</w:t>
            </w:r>
          </w:p>
          <w:p w:rsidR="00EF3A94" w:rsidRPr="00E076B3" w:rsidRDefault="00EF3A94" w:rsidP="00B05011">
            <w:pPr>
              <w:rPr>
                <w:sz w:val="22"/>
                <w:szCs w:val="22"/>
              </w:rPr>
            </w:pPr>
          </w:p>
          <w:p w:rsidR="00EF3A94" w:rsidRPr="00E076B3" w:rsidRDefault="00EF3A94" w:rsidP="00B05011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Služba JOP (Journals Print &amp; Online)</w:t>
            </w:r>
          </w:p>
          <w:p w:rsidR="00EF3A94" w:rsidRPr="00E076B3" w:rsidRDefault="00EF3A94" w:rsidP="001B241D">
            <w:pPr>
              <w:pStyle w:val="ListParagraph"/>
              <w:numPr>
                <w:ilvl w:val="0"/>
                <w:numId w:val="17"/>
                <w:numberingChange w:id="44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zajišťuje provázání dat v EZB s údaji ze ZDB</w:t>
            </w:r>
          </w:p>
          <w:p w:rsidR="00EF3A94" w:rsidRPr="00E076B3" w:rsidRDefault="00EF3A94" w:rsidP="001B241D">
            <w:pPr>
              <w:pStyle w:val="ListParagraph"/>
              <w:numPr>
                <w:ilvl w:val="0"/>
                <w:numId w:val="16"/>
                <w:numberingChange w:id="45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není možné ji dále provázat na lokální linkresolver</w:t>
            </w:r>
          </w:p>
          <w:p w:rsidR="00EF3A94" w:rsidRPr="00E076B3" w:rsidRDefault="00EF3A94" w:rsidP="003205B3">
            <w:pPr>
              <w:pStyle w:val="ListParagraph"/>
              <w:numPr>
                <w:ilvl w:val="0"/>
                <w:numId w:val="16"/>
                <w:numberingChange w:id="46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fldChar w:fldCharType="begin"/>
            </w:r>
            <w:r w:rsidRPr="00E076B3">
              <w:instrText xml:space="preserve"> HYPERLINK "http://www.zeitschriftendatenbank.de/services/journals-online-print/" </w:instrText>
            </w:r>
            <w:r w:rsidRPr="00E076B3">
              <w:fldChar w:fldCharType="separate"/>
            </w:r>
            <w:r w:rsidRPr="00E076B3">
              <w:rPr>
                <w:rStyle w:val="Hyperlink"/>
                <w:sz w:val="22"/>
                <w:szCs w:val="22"/>
              </w:rPr>
              <w:t>http://www.zeitschriftendatenbank.de/services/journals-online-print/</w:t>
            </w:r>
            <w:r w:rsidRPr="00E076B3">
              <w:fldChar w:fldCharType="end"/>
            </w:r>
            <w:r w:rsidRPr="00E076B3">
              <w:rPr>
                <w:sz w:val="22"/>
                <w:szCs w:val="22"/>
              </w:rPr>
              <w:t xml:space="preserve"> </w:t>
            </w:r>
          </w:p>
          <w:p w:rsidR="00EF3A94" w:rsidRPr="00E076B3" w:rsidRDefault="00EF3A94" w:rsidP="003205B3">
            <w:pPr>
              <w:pStyle w:val="ListParagraph"/>
              <w:rPr>
                <w:sz w:val="22"/>
                <w:szCs w:val="22"/>
              </w:rPr>
            </w:pPr>
          </w:p>
          <w:p w:rsidR="00EF3A94" w:rsidRPr="00E076B3" w:rsidRDefault="00EF3A94" w:rsidP="003205B3">
            <w:pPr>
              <w:pStyle w:val="ListParagraph"/>
              <w:ind w:left="0"/>
              <w:rPr>
                <w:sz w:val="22"/>
                <w:szCs w:val="22"/>
              </w:rPr>
            </w:pPr>
            <w:r w:rsidRPr="00E076B3">
              <w:rPr>
                <w:i/>
                <w:iCs/>
                <w:sz w:val="22"/>
                <w:szCs w:val="22"/>
              </w:rPr>
              <w:t xml:space="preserve">Integrace dat z EZB do EBSCO Discovery Service (EDS) </w:t>
            </w:r>
            <w:r w:rsidRPr="00E076B3">
              <w:rPr>
                <w:sz w:val="22"/>
                <w:szCs w:val="22"/>
              </w:rPr>
              <w:t>– Dr. Peter Kostädt (Universitäts- und Stadtbibliothek Köln)</w:t>
            </w:r>
          </w:p>
          <w:p w:rsidR="00EF3A94" w:rsidRPr="00E076B3" w:rsidRDefault="00EF3A94" w:rsidP="003205B3">
            <w:pPr>
              <w:pStyle w:val="ListParagraph"/>
              <w:numPr>
                <w:ilvl w:val="0"/>
                <w:numId w:val="18"/>
                <w:numberingChange w:id="47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Informace o indexu Findex.gbv.de  (</w:t>
            </w:r>
            <w:r w:rsidRPr="00E076B3">
              <w:fldChar w:fldCharType="begin"/>
            </w:r>
            <w:r w:rsidRPr="00E076B3">
              <w:instrText xml:space="preserve"> HYPERLINK "http://findex.gbv.de" </w:instrText>
            </w:r>
            <w:r w:rsidRPr="00E076B3">
              <w:fldChar w:fldCharType="separate"/>
            </w:r>
            <w:r w:rsidRPr="00E076B3">
              <w:rPr>
                <w:rStyle w:val="Hyperlink"/>
                <w:sz w:val="22"/>
                <w:szCs w:val="22"/>
              </w:rPr>
              <w:t>http://findex.gbv.de</w:t>
            </w:r>
            <w:r w:rsidRPr="00E076B3">
              <w:fldChar w:fldCharType="end"/>
            </w:r>
            <w:r w:rsidRPr="00E076B3">
              <w:rPr>
                <w:sz w:val="22"/>
                <w:szCs w:val="22"/>
              </w:rPr>
              <w:t>) – obsahuje data ze souborného katalogu GBV, články z Online Contents Daten doplněné o údaje o dostupnosti na území Německa ze souborného katalogu ZDB, souborného katalogu veřejných knihoven a data z národních licencí. Vyhledávač je založen na platformě Solr, jako rozhraní můžou být použité systémy, které podporují Solr, např. VuFind nebo Blacklight. Pro německé knihovny je přístup k indexu zdarma.</w:t>
            </w:r>
          </w:p>
          <w:p w:rsidR="00EF3A94" w:rsidRPr="00E076B3" w:rsidRDefault="00EF3A94" w:rsidP="003205B3">
            <w:pPr>
              <w:pStyle w:val="ListParagraph"/>
              <w:numPr>
                <w:ilvl w:val="0"/>
                <w:numId w:val="18"/>
                <w:numberingChange w:id="48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z EZB je možné vyexportovat informace o předplácených a volných časopisech a tento soubor ručně vložit do administrace EDS, u článků vyhledaných v EDS se pak zobrazuje informace dodané z EZB o dostupnosti konkrétního titulu v příslušné knihovně</w:t>
            </w:r>
          </w:p>
          <w:p w:rsidR="00EF3A94" w:rsidRPr="00E076B3" w:rsidRDefault="00EF3A94" w:rsidP="003205B3">
            <w:pPr>
              <w:pStyle w:val="ListParagraph"/>
              <w:numPr>
                <w:ilvl w:val="0"/>
                <w:numId w:val="18"/>
                <w:numberingChange w:id="49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do vlastního rozhraní je možné dodávat informace o dostupnosti e-časopisů z EZB  a tištěných odběrů ze ZDB prostřednictvím výše zmíněné služby JOP</w:t>
            </w:r>
          </w:p>
          <w:p w:rsidR="00EF3A94" w:rsidRPr="00E076B3" w:rsidRDefault="00EF3A94" w:rsidP="003205B3">
            <w:pPr>
              <w:pStyle w:val="ListParagraph"/>
              <w:numPr>
                <w:ilvl w:val="0"/>
                <w:numId w:val="18"/>
                <w:numberingChange w:id="50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EZB dále jedná se SerialsSolutions, cílem je podporovat všechny dostupné discovery systémy</w:t>
            </w:r>
          </w:p>
          <w:p w:rsidR="00EF3A94" w:rsidRPr="00E076B3" w:rsidRDefault="00EF3A94" w:rsidP="00DA171A">
            <w:pPr>
              <w:pStyle w:val="ListParagraph"/>
              <w:numPr>
                <w:ilvl w:val="0"/>
                <w:numId w:val="18"/>
                <w:numberingChange w:id="51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Ukázka jednotného vyhledávacího pole na stránkách Univerzitní a městské knihovny v Kolíně n.R. (http://</w:t>
            </w:r>
            <w:r w:rsidRPr="00E076B3">
              <w:t xml:space="preserve"> </w:t>
            </w:r>
            <w:r w:rsidRPr="00E076B3">
              <w:rPr>
                <w:sz w:val="22"/>
                <w:szCs w:val="22"/>
              </w:rPr>
              <w:t>http://www.ub.uni-koeln.de/)</w:t>
            </w:r>
          </w:p>
          <w:p w:rsidR="00EF3A94" w:rsidRPr="00E076B3" w:rsidRDefault="00EF3A94" w:rsidP="00A259DB">
            <w:pPr>
              <w:pStyle w:val="ListParagraph"/>
              <w:rPr>
                <w:sz w:val="22"/>
                <w:szCs w:val="22"/>
              </w:rPr>
            </w:pPr>
          </w:p>
          <w:p w:rsidR="00EF3A94" w:rsidRPr="00E076B3" w:rsidRDefault="00EF3A94" w:rsidP="00DC16FD">
            <w:pPr>
              <w:rPr>
                <w:i/>
                <w:iCs/>
                <w:sz w:val="22"/>
                <w:szCs w:val="22"/>
              </w:rPr>
            </w:pPr>
            <w:r w:rsidRPr="00E076B3">
              <w:rPr>
                <w:i/>
                <w:iCs/>
                <w:sz w:val="22"/>
                <w:szCs w:val="22"/>
              </w:rPr>
              <w:t>Bibliometrie – aktuální přehled (Gernot Deinzer, UB Regensburg)</w:t>
            </w:r>
          </w:p>
          <w:p w:rsidR="00EF3A94" w:rsidRPr="00E076B3" w:rsidRDefault="00EF3A94" w:rsidP="00DC16FD">
            <w:pPr>
              <w:pStyle w:val="ListParagraph"/>
              <w:numPr>
                <w:ilvl w:val="0"/>
                <w:numId w:val="19"/>
                <w:numberingChange w:id="52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Teoretický příspěvek k problematice bibliometrie</w:t>
            </w:r>
          </w:p>
          <w:p w:rsidR="00EF3A94" w:rsidRPr="00E076B3" w:rsidRDefault="00EF3A94" w:rsidP="00DC16FD">
            <w:pPr>
              <w:pStyle w:val="ListParagraph"/>
              <w:numPr>
                <w:ilvl w:val="0"/>
                <w:numId w:val="19"/>
                <w:numberingChange w:id="53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 xml:space="preserve">Informace o prvním německém online časopise k otázkám bibliometrie </w:t>
            </w:r>
            <w:r w:rsidRPr="00E076B3">
              <w:rPr>
                <w:i/>
                <w:iCs/>
                <w:sz w:val="22"/>
                <w:szCs w:val="22"/>
              </w:rPr>
              <w:t xml:space="preserve">Bibliometrie – Praxis und Forschung </w:t>
            </w:r>
            <w:r w:rsidRPr="00E076B3">
              <w:rPr>
                <w:sz w:val="22"/>
                <w:szCs w:val="22"/>
              </w:rPr>
              <w:t>(http://bibliometrie-pf.de)</w:t>
            </w:r>
          </w:p>
          <w:p w:rsidR="00EF3A94" w:rsidRPr="00E076B3" w:rsidRDefault="00EF3A94" w:rsidP="009A0198">
            <w:pPr>
              <w:rPr>
                <w:sz w:val="22"/>
                <w:szCs w:val="22"/>
              </w:rPr>
            </w:pPr>
          </w:p>
          <w:p w:rsidR="00EF3A94" w:rsidRPr="00E076B3" w:rsidRDefault="00EF3A94" w:rsidP="00B05011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Diskuze byla zejména k následujícím tématům:</w:t>
            </w:r>
          </w:p>
          <w:p w:rsidR="00EF3A94" w:rsidRPr="00E076B3" w:rsidRDefault="00EF3A94" w:rsidP="00B05011">
            <w:pPr>
              <w:pStyle w:val="ListParagraph"/>
              <w:numPr>
                <w:ilvl w:val="0"/>
                <w:numId w:val="11"/>
                <w:numberingChange w:id="54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nový design - knihovny by měly zájem, aby si uživatelé mohli sami v EZB vygenerovat seznam titulů s aktuálním odběrem</w:t>
            </w:r>
          </w:p>
          <w:p w:rsidR="00EF3A94" w:rsidRPr="00E076B3" w:rsidRDefault="00EF3A94" w:rsidP="00B05011">
            <w:pPr>
              <w:pStyle w:val="ListParagraph"/>
              <w:numPr>
                <w:ilvl w:val="0"/>
                <w:numId w:val="11"/>
                <w:numberingChange w:id="55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integrace informací pro potřeby MVS</w:t>
            </w:r>
          </w:p>
          <w:p w:rsidR="00EF3A94" w:rsidRPr="00E076B3" w:rsidRDefault="00EF3A94" w:rsidP="00B05011">
            <w:pPr>
              <w:pStyle w:val="ListParagraph"/>
              <w:numPr>
                <w:ilvl w:val="0"/>
                <w:numId w:val="11"/>
                <w:numberingChange w:id="56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zda je možné do EZB doplňovat časopisy, které mají méně než 50% plného textu, knihovny by o tom měly zájem, časopisy by se tak dostaly do oborových portálů ViFa -</w:t>
            </w:r>
            <w:r w:rsidRPr="00FC3447">
              <w:rPr>
                <w:sz w:val="22"/>
                <w:szCs w:val="22"/>
              </w:rPr>
              <w:t xml:space="preserve">&gt; </w:t>
            </w:r>
            <w:r w:rsidRPr="00E076B3">
              <w:rPr>
                <w:sz w:val="22"/>
                <w:szCs w:val="22"/>
              </w:rPr>
              <w:t xml:space="preserve"> toto musí zvážit Rada EZB</w:t>
            </w:r>
          </w:p>
          <w:p w:rsidR="00EF3A94" w:rsidRPr="00E076B3" w:rsidRDefault="00EF3A94" w:rsidP="00B05011">
            <w:pPr>
              <w:pStyle w:val="ListParagraph"/>
              <w:numPr>
                <w:ilvl w:val="0"/>
                <w:numId w:val="11"/>
                <w:numberingChange w:id="57" w:author="Unknown" w:date="2012-11-02T09:22:00Z" w:original=""/>
              </w:num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zavedení Shibbolethu</w:t>
            </w: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Program a další podrobnější informace</w:t>
            </w:r>
          </w:p>
        </w:tc>
        <w:tc>
          <w:tcPr>
            <w:tcW w:w="5598" w:type="dxa"/>
            <w:gridSpan w:val="2"/>
          </w:tcPr>
          <w:p w:rsidR="00EF3A94" w:rsidRPr="00E076B3" w:rsidRDefault="00EF3A94" w:rsidP="004A0D9A">
            <w:pPr>
              <w:tabs>
                <w:tab w:val="left" w:pos="4192"/>
              </w:tabs>
              <w:ind w:left="360"/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ab/>
            </w: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Přivezené materiály</w:t>
            </w:r>
          </w:p>
        </w:tc>
        <w:tc>
          <w:tcPr>
            <w:tcW w:w="5598" w:type="dxa"/>
            <w:gridSpan w:val="2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Datum předložení zprávy</w:t>
            </w:r>
          </w:p>
        </w:tc>
        <w:tc>
          <w:tcPr>
            <w:tcW w:w="5598" w:type="dxa"/>
            <w:gridSpan w:val="2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Podpis předkladatele zprávy</w:t>
            </w:r>
          </w:p>
        </w:tc>
        <w:tc>
          <w:tcPr>
            <w:tcW w:w="5598" w:type="dxa"/>
            <w:gridSpan w:val="2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Podpis nadřízeného</w:t>
            </w:r>
          </w:p>
        </w:tc>
        <w:tc>
          <w:tcPr>
            <w:tcW w:w="2799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Podpis:</w:t>
            </w: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Vloženo na Intranet</w:t>
            </w:r>
          </w:p>
        </w:tc>
        <w:tc>
          <w:tcPr>
            <w:tcW w:w="2799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Podpis:</w:t>
            </w:r>
          </w:p>
        </w:tc>
      </w:tr>
      <w:tr w:rsidR="00EF3A94" w:rsidRPr="00E076B3">
        <w:tc>
          <w:tcPr>
            <w:tcW w:w="3614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Přijato v mezinárodním oddělení</w:t>
            </w:r>
          </w:p>
        </w:tc>
        <w:tc>
          <w:tcPr>
            <w:tcW w:w="2799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Datum:</w:t>
            </w:r>
          </w:p>
        </w:tc>
        <w:tc>
          <w:tcPr>
            <w:tcW w:w="2799" w:type="dxa"/>
          </w:tcPr>
          <w:p w:rsidR="00EF3A94" w:rsidRPr="00E076B3" w:rsidRDefault="00EF3A94" w:rsidP="00BF453A">
            <w:pPr>
              <w:rPr>
                <w:sz w:val="22"/>
                <w:szCs w:val="22"/>
              </w:rPr>
            </w:pPr>
            <w:r w:rsidRPr="00E076B3">
              <w:rPr>
                <w:sz w:val="22"/>
                <w:szCs w:val="22"/>
              </w:rPr>
              <w:t>Podpis:</w:t>
            </w:r>
          </w:p>
        </w:tc>
      </w:tr>
    </w:tbl>
    <w:p w:rsidR="00EF3A94" w:rsidRPr="00E076B3" w:rsidRDefault="00EF3A94" w:rsidP="00DA171A">
      <w:pPr>
        <w:rPr>
          <w:sz w:val="22"/>
          <w:szCs w:val="22"/>
        </w:rPr>
      </w:pPr>
    </w:p>
    <w:p w:rsidR="00EF3A94" w:rsidRPr="00E076B3" w:rsidRDefault="00EF3A94">
      <w:pPr>
        <w:rPr>
          <w:sz w:val="22"/>
          <w:szCs w:val="22"/>
        </w:rPr>
      </w:pPr>
      <w:r w:rsidRPr="00E076B3">
        <w:rPr>
          <w:sz w:val="22"/>
          <w:szCs w:val="22"/>
        </w:rPr>
        <w:br w:type="page"/>
      </w:r>
    </w:p>
    <w:p w:rsidR="00EF3A94" w:rsidRPr="00E076B3" w:rsidRDefault="00EF3A94" w:rsidP="00DA171A">
      <w:pPr>
        <w:rPr>
          <w:b/>
          <w:bCs/>
          <w:sz w:val="32"/>
          <w:szCs w:val="32"/>
        </w:rPr>
      </w:pPr>
      <w:r w:rsidRPr="00E076B3">
        <w:rPr>
          <w:b/>
          <w:bCs/>
          <w:sz w:val="32"/>
          <w:szCs w:val="32"/>
        </w:rPr>
        <w:t>Přílohy:</w:t>
      </w:r>
    </w:p>
    <w:p w:rsidR="00EF3A94" w:rsidRPr="00E076B3" w:rsidRDefault="00EF3A94" w:rsidP="00DA171A">
      <w:pPr>
        <w:rPr>
          <w:sz w:val="22"/>
          <w:szCs w:val="22"/>
        </w:rPr>
      </w:pPr>
    </w:p>
    <w:p w:rsidR="00EF3A94" w:rsidRPr="00E076B3" w:rsidRDefault="00EF3A94" w:rsidP="00DA171A">
      <w:pPr>
        <w:rPr>
          <w:sz w:val="22"/>
          <w:szCs w:val="22"/>
        </w:rPr>
      </w:pPr>
      <w:r w:rsidRPr="00E076B3">
        <w:rPr>
          <w:sz w:val="22"/>
          <w:szCs w:val="22"/>
        </w:rPr>
        <w:t>Místo konání 15. setkání účastnických knihoven EZB (Starý finanční úřad)</w:t>
      </w:r>
    </w:p>
    <w:p w:rsidR="00EF3A94" w:rsidRPr="00E076B3" w:rsidRDefault="00EF3A94" w:rsidP="00DA171A">
      <w:pPr>
        <w:rPr>
          <w:sz w:val="22"/>
          <w:szCs w:val="22"/>
        </w:rPr>
      </w:pPr>
      <w:r w:rsidRPr="00E076B3"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8" o:spid="_x0000_i1027" type="#_x0000_t75" style="width:286.5pt;height:381.75pt;visibility:visible">
            <v:imagedata r:id="rId8" o:title=""/>
          </v:shape>
        </w:pict>
      </w:r>
    </w:p>
    <w:p w:rsidR="00EF3A94" w:rsidRPr="00E076B3" w:rsidRDefault="00EF3A94" w:rsidP="00DA171A">
      <w:pPr>
        <w:rPr>
          <w:sz w:val="22"/>
          <w:szCs w:val="22"/>
          <w:lang w:val="en-GB"/>
        </w:rPr>
      </w:pPr>
    </w:p>
    <w:p w:rsidR="00EF3A94" w:rsidRPr="00E076B3" w:rsidRDefault="00EF3A94" w:rsidP="00DA171A">
      <w:pPr>
        <w:rPr>
          <w:sz w:val="22"/>
          <w:szCs w:val="22"/>
          <w:lang w:val="en-GB"/>
        </w:rPr>
      </w:pPr>
    </w:p>
    <w:p w:rsidR="00EF3A94" w:rsidRPr="00E076B3" w:rsidRDefault="00EF3A94" w:rsidP="00DA171A">
      <w:pPr>
        <w:rPr>
          <w:sz w:val="22"/>
          <w:szCs w:val="22"/>
          <w:lang w:val="en-GB"/>
        </w:rPr>
      </w:pPr>
    </w:p>
    <w:p w:rsidR="00EF3A94" w:rsidRDefault="00EF3A94">
      <w:pPr>
        <w:rPr>
          <w:lang w:val="en-GB"/>
        </w:rPr>
      </w:pPr>
      <w:r>
        <w:rPr>
          <w:lang w:val="en-GB"/>
        </w:rPr>
        <w:br w:type="page"/>
      </w:r>
    </w:p>
    <w:p w:rsidR="00EF3A94" w:rsidRDefault="00EF3A94">
      <w:pPr>
        <w:rPr>
          <w:lang w:val="en-GB"/>
        </w:rPr>
      </w:pPr>
      <w:r>
        <w:rPr>
          <w:lang w:val="en-GB"/>
        </w:rPr>
        <w:t>Poster EZB</w:t>
      </w:r>
    </w:p>
    <w:p w:rsidR="00EF3A94" w:rsidRDefault="00EF3A94">
      <w:pPr>
        <w:rPr>
          <w:lang w:val="en-GB"/>
        </w:rPr>
      </w:pPr>
      <w:r w:rsidRPr="00E076B3">
        <w:rPr>
          <w:noProof/>
          <w:sz w:val="22"/>
          <w:szCs w:val="22"/>
        </w:rPr>
        <w:pict>
          <v:shape id="Obrázek 4" o:spid="_x0000_i1028" type="#_x0000_t75" style="width:438.75pt;height:623.25pt;visibility:visible">
            <v:imagedata r:id="rId9" o:title="" croptop="3981f" cropbottom="9322f" cropleft="7909f" cropright="9574f"/>
          </v:shape>
        </w:pict>
      </w:r>
    </w:p>
    <w:p w:rsidR="00EF3A94" w:rsidRDefault="00EF3A94">
      <w:pPr>
        <w:rPr>
          <w:lang w:val="en-GB"/>
        </w:rPr>
      </w:pPr>
    </w:p>
    <w:p w:rsidR="00EF3A94" w:rsidRPr="009A0198" w:rsidRDefault="00EF3A94">
      <w:pPr>
        <w:rPr>
          <w:b/>
          <w:bCs/>
        </w:rPr>
      </w:pPr>
      <w:r w:rsidRPr="009A0198">
        <w:rPr>
          <w:b/>
          <w:bCs/>
        </w:rPr>
        <w:t>Příklady využití OpenURL rozhraní EZB</w:t>
      </w:r>
    </w:p>
    <w:p w:rsidR="00EF3A94" w:rsidRPr="0061486C" w:rsidRDefault="00EF3A94">
      <w:pPr>
        <w:rPr>
          <w:b/>
          <w:bCs/>
          <w:lang w:val="en-GB"/>
        </w:rPr>
      </w:pPr>
    </w:p>
    <w:p w:rsidR="00EF3A94" w:rsidRDefault="00EF3A94">
      <w:pPr>
        <w:rPr>
          <w:lang w:val="en-GB"/>
        </w:rPr>
      </w:pPr>
      <w:r w:rsidRPr="002757CC">
        <w:rPr>
          <w:i/>
          <w:iCs/>
          <w:lang w:val="en-GB"/>
        </w:rPr>
        <w:t>Bibnet.org</w:t>
      </w:r>
      <w:r>
        <w:rPr>
          <w:lang w:val="en-GB"/>
        </w:rPr>
        <w:t xml:space="preserve"> – </w:t>
      </w:r>
      <w:r w:rsidRPr="009A0198">
        <w:t>v nalezených záznamech se zobrazují informace o dostupnosti získané z EZB</w:t>
      </w:r>
    </w:p>
    <w:p w:rsidR="00EF3A94" w:rsidRDefault="00EF3A94">
      <w:pPr>
        <w:rPr>
          <w:lang w:val="en-GB"/>
        </w:rPr>
      </w:pPr>
      <w:r w:rsidRPr="001A3F6B">
        <w:rPr>
          <w:noProof/>
        </w:rPr>
        <w:pict>
          <v:shape id="Obrázek 9" o:spid="_x0000_i1029" type="#_x0000_t75" style="width:401.25pt;height:300.75pt;visibility:visible">
            <v:imagedata r:id="rId10" o:title=""/>
          </v:shape>
        </w:pict>
      </w:r>
    </w:p>
    <w:p w:rsidR="00EF3A94" w:rsidRDefault="00EF3A94">
      <w:pPr>
        <w:rPr>
          <w:lang w:val="en-GB"/>
        </w:rPr>
      </w:pPr>
    </w:p>
    <w:p w:rsidR="00EF3A94" w:rsidRDefault="00EF3A94" w:rsidP="0061486C">
      <w:pPr>
        <w:rPr>
          <w:lang w:val="en-GB"/>
        </w:rPr>
      </w:pPr>
    </w:p>
    <w:p w:rsidR="00EF3A94" w:rsidRDefault="00EF3A94" w:rsidP="0061486C">
      <w:pPr>
        <w:rPr>
          <w:lang w:val="en-GB"/>
        </w:rPr>
      </w:pPr>
      <w:r w:rsidRPr="002757CC">
        <w:rPr>
          <w:i/>
          <w:iCs/>
          <w:lang w:val="en-GB"/>
        </w:rPr>
        <w:t>Medpilot.de</w:t>
      </w:r>
      <w:r>
        <w:rPr>
          <w:lang w:val="en-GB"/>
        </w:rPr>
        <w:t xml:space="preserve"> – </w:t>
      </w:r>
      <w:r w:rsidRPr="009A0198">
        <w:t>v nalezených záznamech se zobrazují informace o dostupnosti získané z EZB</w:t>
      </w:r>
    </w:p>
    <w:p w:rsidR="00EF3A94" w:rsidRDefault="00EF3A94">
      <w:pPr>
        <w:rPr>
          <w:lang w:val="en-GB"/>
        </w:rPr>
      </w:pPr>
      <w:r w:rsidRPr="001A3F6B">
        <w:rPr>
          <w:noProof/>
        </w:rPr>
        <w:pict>
          <v:shape id="Obrázek 12" o:spid="_x0000_i1030" type="#_x0000_t75" style="width:428.25pt;height:237pt;visibility:visible">
            <v:imagedata r:id="rId11" o:title=""/>
          </v:shape>
        </w:pict>
      </w:r>
    </w:p>
    <w:p w:rsidR="00EF3A94" w:rsidRDefault="00EF3A94">
      <w:pPr>
        <w:rPr>
          <w:lang w:val="en-GB"/>
        </w:rPr>
      </w:pPr>
      <w:r w:rsidRPr="009A0198">
        <w:rPr>
          <w:i/>
          <w:iCs/>
        </w:rPr>
        <w:t>Universität zu Köln</w:t>
      </w:r>
      <w:r w:rsidRPr="009A0198">
        <w:t xml:space="preserve">, vyhledávání v EDS (univerzita vyvinula vlastní rozhraní, které využívá jako jeden ze zdrojů </w:t>
      </w:r>
      <w:r>
        <w:t>i</w:t>
      </w:r>
      <w:r w:rsidRPr="009A0198">
        <w:t xml:space="preserve"> data z EDS</w:t>
      </w:r>
      <w:r>
        <w:rPr>
          <w:lang w:val="en-GB"/>
        </w:rPr>
        <w:t xml:space="preserve">) – </w:t>
      </w:r>
      <w:r w:rsidRPr="009A0198">
        <w:t>v nalezených záznamech se zobrazují informace o dostupnosti získané z EZB</w:t>
      </w:r>
    </w:p>
    <w:p w:rsidR="00EF3A94" w:rsidRDefault="00EF3A94">
      <w:pPr>
        <w:rPr>
          <w:lang w:val="en-GB"/>
        </w:rPr>
      </w:pPr>
    </w:p>
    <w:p w:rsidR="00EF3A94" w:rsidRDefault="00EF3A94">
      <w:pPr>
        <w:rPr>
          <w:lang w:val="en-GB"/>
        </w:rPr>
      </w:pPr>
      <w:r w:rsidRPr="001A3F6B">
        <w:rPr>
          <w:noProof/>
        </w:rPr>
        <w:pict>
          <v:shape id="Obrázek 14" o:spid="_x0000_i1031" type="#_x0000_t75" style="width:453.75pt;height:462pt;visibility:visible">
            <v:imagedata r:id="rId12" o:title=""/>
          </v:shape>
        </w:pict>
      </w:r>
    </w:p>
    <w:p w:rsidR="00EF3A94" w:rsidRDefault="00EF3A94">
      <w:pPr>
        <w:rPr>
          <w:lang w:val="en-GB"/>
        </w:rPr>
      </w:pPr>
    </w:p>
    <w:p w:rsidR="00EF3A94" w:rsidRDefault="00EF3A94">
      <w:pPr>
        <w:rPr>
          <w:lang w:val="en-GB"/>
        </w:rPr>
      </w:pPr>
    </w:p>
    <w:p w:rsidR="00EF3A94" w:rsidRDefault="00EF3A94"/>
    <w:p w:rsidR="00EF3A94" w:rsidRDefault="00EF3A94"/>
    <w:p w:rsidR="00EF3A94" w:rsidRDefault="00EF3A94"/>
    <w:p w:rsidR="00EF3A94" w:rsidRDefault="00EF3A94"/>
    <w:p w:rsidR="00EF3A94" w:rsidRDefault="00EF3A94"/>
    <w:p w:rsidR="00EF3A94" w:rsidRDefault="00EF3A94"/>
    <w:p w:rsidR="00EF3A94" w:rsidRDefault="00EF3A94"/>
    <w:p w:rsidR="00EF3A94" w:rsidRPr="009A0198" w:rsidRDefault="00EF3A94">
      <w:r w:rsidRPr="009A0198">
        <w:t>Další informace získávané z EZB se zobrazí po kliknutí na tlačítko Verfügbarkeit ermitteln:</w:t>
      </w:r>
    </w:p>
    <w:p w:rsidR="00EF3A94" w:rsidRDefault="00EF3A94">
      <w:pPr>
        <w:rPr>
          <w:lang w:val="en-GB"/>
        </w:rPr>
      </w:pPr>
      <w:r w:rsidRPr="001A3F6B">
        <w:rPr>
          <w:noProof/>
        </w:rPr>
        <w:pict>
          <v:shape id="Obrázek 15" o:spid="_x0000_i1032" type="#_x0000_t75" style="width:393pt;height:422.25pt;visibility:visible">
            <v:imagedata r:id="rId13" o:title=""/>
          </v:shape>
        </w:pict>
      </w:r>
    </w:p>
    <w:p w:rsidR="00EF3A94" w:rsidRDefault="00EF3A94">
      <w:pPr>
        <w:rPr>
          <w:lang w:val="en-GB"/>
        </w:rPr>
      </w:pPr>
    </w:p>
    <w:p w:rsidR="00EF3A94" w:rsidRDefault="00EF3A94">
      <w:pPr>
        <w:rPr>
          <w:b/>
          <w:bCs/>
          <w:lang w:val="en-GB"/>
        </w:rPr>
      </w:pPr>
    </w:p>
    <w:p w:rsidR="00EF3A94" w:rsidRDefault="00EF3A94">
      <w:pPr>
        <w:rPr>
          <w:b/>
          <w:bCs/>
          <w:lang w:val="en-GB"/>
        </w:rPr>
      </w:pPr>
    </w:p>
    <w:p w:rsidR="00EF3A94" w:rsidRDefault="00EF3A94">
      <w:pPr>
        <w:rPr>
          <w:b/>
          <w:bCs/>
          <w:lang w:val="en-GB"/>
        </w:rPr>
      </w:pPr>
    </w:p>
    <w:p w:rsidR="00EF3A94" w:rsidRDefault="00EF3A94">
      <w:pPr>
        <w:rPr>
          <w:b/>
          <w:bCs/>
          <w:lang w:val="en-GB"/>
        </w:rPr>
      </w:pPr>
    </w:p>
    <w:p w:rsidR="00EF3A94" w:rsidRDefault="00EF3A94">
      <w:pPr>
        <w:rPr>
          <w:b/>
          <w:bCs/>
          <w:lang w:val="en-GB"/>
        </w:rPr>
      </w:pPr>
    </w:p>
    <w:p w:rsidR="00EF3A94" w:rsidRDefault="00EF3A94">
      <w:pPr>
        <w:rPr>
          <w:b/>
          <w:bCs/>
          <w:lang w:val="en-GB"/>
        </w:rPr>
      </w:pPr>
    </w:p>
    <w:p w:rsidR="00EF3A94" w:rsidRDefault="00EF3A94">
      <w:pPr>
        <w:rPr>
          <w:b/>
          <w:bCs/>
          <w:lang w:val="en-GB"/>
        </w:rPr>
      </w:pPr>
    </w:p>
    <w:p w:rsidR="00EF3A94" w:rsidRDefault="00EF3A94">
      <w:pPr>
        <w:rPr>
          <w:b/>
          <w:bCs/>
          <w:lang w:val="en-GB"/>
        </w:rPr>
      </w:pPr>
    </w:p>
    <w:p w:rsidR="00EF3A94" w:rsidRDefault="00EF3A94">
      <w:pPr>
        <w:rPr>
          <w:b/>
          <w:bCs/>
          <w:lang w:val="en-GB"/>
        </w:rPr>
      </w:pPr>
    </w:p>
    <w:p w:rsidR="00EF3A94" w:rsidRDefault="00EF3A94">
      <w:pPr>
        <w:rPr>
          <w:b/>
          <w:bCs/>
          <w:lang w:val="en-GB"/>
        </w:rPr>
      </w:pPr>
    </w:p>
    <w:p w:rsidR="00EF3A94" w:rsidRDefault="00EF3A94">
      <w:pPr>
        <w:rPr>
          <w:b/>
          <w:bCs/>
          <w:lang w:val="en-GB"/>
        </w:rPr>
      </w:pPr>
    </w:p>
    <w:p w:rsidR="00EF3A94" w:rsidRDefault="00EF3A94">
      <w:pPr>
        <w:rPr>
          <w:b/>
          <w:bCs/>
          <w:lang w:val="en-GB"/>
        </w:rPr>
      </w:pPr>
    </w:p>
    <w:p w:rsidR="00EF3A94" w:rsidRDefault="00EF3A94">
      <w:pPr>
        <w:rPr>
          <w:b/>
          <w:bCs/>
          <w:lang w:val="en-GB"/>
        </w:rPr>
      </w:pPr>
    </w:p>
    <w:p w:rsidR="00EF3A94" w:rsidRDefault="00EF3A94">
      <w:pPr>
        <w:rPr>
          <w:b/>
          <w:bCs/>
          <w:lang w:val="en-GB"/>
        </w:rPr>
      </w:pPr>
    </w:p>
    <w:p w:rsidR="00EF3A94" w:rsidRDefault="00EF3A94">
      <w:pPr>
        <w:rPr>
          <w:b/>
          <w:bCs/>
          <w:lang w:val="en-GB"/>
        </w:rPr>
      </w:pPr>
    </w:p>
    <w:p w:rsidR="00EF3A94" w:rsidRPr="00FC3447" w:rsidRDefault="00EF3A94">
      <w:pPr>
        <w:rPr>
          <w:lang w:val="de-DE"/>
        </w:rPr>
      </w:pPr>
      <w:r w:rsidRPr="009A0198">
        <w:rPr>
          <w:b/>
          <w:bCs/>
        </w:rPr>
        <w:t>Příklad integrace dat z EZB do vlastního design</w:t>
      </w:r>
      <w:r>
        <w:rPr>
          <w:b/>
          <w:bCs/>
        </w:rPr>
        <w:t>u</w:t>
      </w:r>
      <w:r w:rsidRPr="009A0198">
        <w:rPr>
          <w:b/>
          <w:bCs/>
        </w:rPr>
        <w:t xml:space="preserve"> </w:t>
      </w:r>
      <w:r w:rsidRPr="009A0198">
        <w:t>(Wissenschaftszentrum für Sozialforschung Berlin, http://www.wzb.eu/en/library/collections-search/e-journals</w:t>
      </w:r>
      <w:r w:rsidRPr="00FC3447">
        <w:rPr>
          <w:lang w:val="de-DE"/>
        </w:rPr>
        <w:t>)</w:t>
      </w:r>
      <w:r w:rsidRPr="00FC3447">
        <w:rPr>
          <w:lang w:val="de-DE"/>
        </w:rPr>
        <w:br/>
      </w:r>
    </w:p>
    <w:p w:rsidR="00EF3A94" w:rsidRPr="002757CC" w:rsidRDefault="00EF3A94">
      <w:pPr>
        <w:rPr>
          <w:lang w:val="en-GB"/>
        </w:rPr>
      </w:pPr>
      <w:r w:rsidRPr="001A3F6B">
        <w:rPr>
          <w:noProof/>
        </w:rPr>
        <w:pict>
          <v:shape id="Obrázek 18" o:spid="_x0000_i1033" type="#_x0000_t75" style="width:449.25pt;height:555pt;visibility:visible">
            <v:imagedata r:id="rId14" o:title=""/>
          </v:shape>
        </w:pict>
      </w:r>
    </w:p>
    <w:p w:rsidR="00EF3A94" w:rsidRPr="002757CC" w:rsidRDefault="00EF3A94">
      <w:pPr>
        <w:rPr>
          <w:b/>
          <w:bCs/>
          <w:lang w:val="en-GB"/>
        </w:rPr>
      </w:pPr>
    </w:p>
    <w:sectPr w:rsidR="00EF3A94" w:rsidRPr="002757CC" w:rsidSect="00ED7DCA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A94" w:rsidRDefault="00EF3A94">
      <w:r>
        <w:separator/>
      </w:r>
    </w:p>
  </w:endnote>
  <w:endnote w:type="continuationSeparator" w:id="0">
    <w:p w:rsidR="00EF3A94" w:rsidRDefault="00EF3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A94" w:rsidRDefault="00EF3A94" w:rsidP="00795BD8">
    <w:pPr>
      <w:pStyle w:val="Footer"/>
      <w:jc w:val="center"/>
      <w:rPr>
        <w:rFonts w:ascii="Arial" w:hAnsi="Arial" w:cs="Arial"/>
        <w:b/>
        <w:bCs/>
        <w:sz w:val="18"/>
        <w:szCs w:val="18"/>
      </w:rPr>
    </w:pPr>
    <w:r>
      <w:rPr>
        <w:noProof/>
      </w:rPr>
      <w:pict>
        <v:line id="Line 3" o:spid="_x0000_s2050" style="position:absolute;left:0;text-align:left;z-index:251657216;visibility:visible" from="0,3.15pt" to="450pt,3.15pt" strokecolor="red"/>
      </w:pict>
    </w:r>
  </w:p>
  <w:p w:rsidR="00EF3A94" w:rsidRPr="00E076B3" w:rsidRDefault="00EF3A94" w:rsidP="004A0D9A">
    <w:pPr>
      <w:pStyle w:val="EndnoteText"/>
    </w:pPr>
    <w:r w:rsidRPr="00E076B3">
      <w:t>Zpráva je pracovníkem do mezinárodního oddělení předložena nejpozději při vyúčtování cesty do 2 týdnů po jejím ukončení. Bez cestovní zprávy nebude provedeno vyúčtování. Při výjezdu více pracovníků na tutéž služební cestu s týmž programem lze odevzdat společnou cestovní zprávu.</w:t>
    </w:r>
  </w:p>
  <w:p w:rsidR="00EF3A94" w:rsidRPr="00E076B3" w:rsidRDefault="00EF3A94" w:rsidP="00281DF0">
    <w:pPr>
      <w:pStyle w:val="Footer"/>
      <w:jc w:val="center"/>
      <w:rPr>
        <w:sz w:val="14"/>
        <w:szCs w:val="14"/>
      </w:rPr>
    </w:pPr>
    <w:r w:rsidRPr="00E076B3">
      <w:rPr>
        <w:sz w:val="14"/>
        <w:szCs w:val="14"/>
      </w:rPr>
      <w:t xml:space="preserve"> </w:t>
    </w:r>
  </w:p>
  <w:p w:rsidR="00EF3A94" w:rsidRPr="00CA5218" w:rsidRDefault="00EF3A94" w:rsidP="00281DF0">
    <w:pPr>
      <w:pStyle w:val="Footer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A94" w:rsidRDefault="00EF3A94">
      <w:r>
        <w:separator/>
      </w:r>
    </w:p>
  </w:footnote>
  <w:footnote w:type="continuationSeparator" w:id="0">
    <w:p w:rsidR="00EF3A94" w:rsidRDefault="00EF3A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A94" w:rsidRDefault="00EF3A94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in;height:57.75pt">
          <v:imagedata r:id="rId1" o:title=""/>
        </v:shape>
      </w:pict>
    </w:r>
  </w:p>
  <w:p w:rsidR="00EF3A94" w:rsidRDefault="00EF3A94">
    <w:pPr>
      <w:pStyle w:val="Header"/>
    </w:pPr>
    <w:r>
      <w:rPr>
        <w:noProof/>
      </w:rPr>
      <w:pict>
        <v:line id="Line 6" o:spid="_x0000_s2049" style="position:absolute;z-index:251658240;visibility:visible" from="0,9pt" to="450pt,9pt" strokecolor="red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03763"/>
    <w:multiLevelType w:val="hybridMultilevel"/>
    <w:tmpl w:val="24320A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5656C32"/>
    <w:multiLevelType w:val="hybridMultilevel"/>
    <w:tmpl w:val="375E6C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6752C87"/>
    <w:multiLevelType w:val="hybridMultilevel"/>
    <w:tmpl w:val="E1D41A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759667C"/>
    <w:multiLevelType w:val="hybridMultilevel"/>
    <w:tmpl w:val="E494A9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D271EC6"/>
    <w:multiLevelType w:val="hybridMultilevel"/>
    <w:tmpl w:val="B1940F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40E59C1"/>
    <w:multiLevelType w:val="hybridMultilevel"/>
    <w:tmpl w:val="008684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C2C3227"/>
    <w:multiLevelType w:val="hybridMultilevel"/>
    <w:tmpl w:val="8020D1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9351D8"/>
    <w:multiLevelType w:val="hybridMultilevel"/>
    <w:tmpl w:val="1D5817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3A149E3"/>
    <w:multiLevelType w:val="hybridMultilevel"/>
    <w:tmpl w:val="8902BBB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6A4D7A"/>
    <w:multiLevelType w:val="hybridMultilevel"/>
    <w:tmpl w:val="F9D61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4FA707DE"/>
    <w:multiLevelType w:val="hybridMultilevel"/>
    <w:tmpl w:val="059A52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53937A4E"/>
    <w:multiLevelType w:val="hybridMultilevel"/>
    <w:tmpl w:val="8C480AD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58172C29"/>
    <w:multiLevelType w:val="hybridMultilevel"/>
    <w:tmpl w:val="9F4A40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679637E6"/>
    <w:multiLevelType w:val="hybridMultilevel"/>
    <w:tmpl w:val="6C64A4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A087747"/>
    <w:multiLevelType w:val="hybridMultilevel"/>
    <w:tmpl w:val="5BE0F5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175576E"/>
    <w:multiLevelType w:val="hybridMultilevel"/>
    <w:tmpl w:val="2D603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4884D7A"/>
    <w:multiLevelType w:val="hybridMultilevel"/>
    <w:tmpl w:val="00CCDC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E403200"/>
    <w:multiLevelType w:val="hybridMultilevel"/>
    <w:tmpl w:val="CE7E62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E717C81"/>
    <w:multiLevelType w:val="hybridMultilevel"/>
    <w:tmpl w:val="475ACF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2"/>
  </w:num>
  <w:num w:numId="5">
    <w:abstractNumId w:val="14"/>
  </w:num>
  <w:num w:numId="6">
    <w:abstractNumId w:val="5"/>
  </w:num>
  <w:num w:numId="7">
    <w:abstractNumId w:val="15"/>
  </w:num>
  <w:num w:numId="8">
    <w:abstractNumId w:val="13"/>
  </w:num>
  <w:num w:numId="9">
    <w:abstractNumId w:val="4"/>
  </w:num>
  <w:num w:numId="10">
    <w:abstractNumId w:val="1"/>
  </w:num>
  <w:num w:numId="11">
    <w:abstractNumId w:val="17"/>
  </w:num>
  <w:num w:numId="12">
    <w:abstractNumId w:val="3"/>
  </w:num>
  <w:num w:numId="13">
    <w:abstractNumId w:val="8"/>
  </w:num>
  <w:num w:numId="14">
    <w:abstractNumId w:val="12"/>
  </w:num>
  <w:num w:numId="15">
    <w:abstractNumId w:val="16"/>
  </w:num>
  <w:num w:numId="16">
    <w:abstractNumId w:val="6"/>
  </w:num>
  <w:num w:numId="17">
    <w:abstractNumId w:val="9"/>
  </w:num>
  <w:num w:numId="18">
    <w:abstractNumId w:val="10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trackRevision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0D9A"/>
    <w:rsid w:val="000242DC"/>
    <w:rsid w:val="00031E53"/>
    <w:rsid w:val="00032AF4"/>
    <w:rsid w:val="0006007D"/>
    <w:rsid w:val="00081212"/>
    <w:rsid w:val="00131B88"/>
    <w:rsid w:val="00153BB3"/>
    <w:rsid w:val="00167FCD"/>
    <w:rsid w:val="00171E27"/>
    <w:rsid w:val="001A3F6B"/>
    <w:rsid w:val="001B1E3A"/>
    <w:rsid w:val="001B241D"/>
    <w:rsid w:val="001C6564"/>
    <w:rsid w:val="00222144"/>
    <w:rsid w:val="002757CC"/>
    <w:rsid w:val="00281DF0"/>
    <w:rsid w:val="0028584E"/>
    <w:rsid w:val="002A0835"/>
    <w:rsid w:val="00311872"/>
    <w:rsid w:val="003205B3"/>
    <w:rsid w:val="00324B3B"/>
    <w:rsid w:val="00377A48"/>
    <w:rsid w:val="003A11DA"/>
    <w:rsid w:val="004354A3"/>
    <w:rsid w:val="00466446"/>
    <w:rsid w:val="00466A54"/>
    <w:rsid w:val="004A0D9A"/>
    <w:rsid w:val="00507BE4"/>
    <w:rsid w:val="005109ED"/>
    <w:rsid w:val="0054197E"/>
    <w:rsid w:val="00560B41"/>
    <w:rsid w:val="00570934"/>
    <w:rsid w:val="00595F10"/>
    <w:rsid w:val="005A21CE"/>
    <w:rsid w:val="005E1E28"/>
    <w:rsid w:val="006019DC"/>
    <w:rsid w:val="0061486C"/>
    <w:rsid w:val="0063054A"/>
    <w:rsid w:val="006319B3"/>
    <w:rsid w:val="00670C41"/>
    <w:rsid w:val="00686342"/>
    <w:rsid w:val="00690AD2"/>
    <w:rsid w:val="00694270"/>
    <w:rsid w:val="006A2D4A"/>
    <w:rsid w:val="006B72ED"/>
    <w:rsid w:val="00705265"/>
    <w:rsid w:val="00764CD8"/>
    <w:rsid w:val="00795BD8"/>
    <w:rsid w:val="00850342"/>
    <w:rsid w:val="00882BFC"/>
    <w:rsid w:val="008A5B5C"/>
    <w:rsid w:val="009141A1"/>
    <w:rsid w:val="009161BC"/>
    <w:rsid w:val="009314B5"/>
    <w:rsid w:val="0093644E"/>
    <w:rsid w:val="009536C6"/>
    <w:rsid w:val="00967314"/>
    <w:rsid w:val="009A0198"/>
    <w:rsid w:val="009A2DF3"/>
    <w:rsid w:val="009B3CF4"/>
    <w:rsid w:val="009D6FA5"/>
    <w:rsid w:val="00A145A2"/>
    <w:rsid w:val="00A242A5"/>
    <w:rsid w:val="00A259DB"/>
    <w:rsid w:val="00A422C6"/>
    <w:rsid w:val="00A520D0"/>
    <w:rsid w:val="00AC5B54"/>
    <w:rsid w:val="00AD2727"/>
    <w:rsid w:val="00AF03A4"/>
    <w:rsid w:val="00AF2098"/>
    <w:rsid w:val="00AF48B0"/>
    <w:rsid w:val="00B05011"/>
    <w:rsid w:val="00B331D6"/>
    <w:rsid w:val="00B8010C"/>
    <w:rsid w:val="00B81E7A"/>
    <w:rsid w:val="00BB2652"/>
    <w:rsid w:val="00BC7CE8"/>
    <w:rsid w:val="00BF453A"/>
    <w:rsid w:val="00C01800"/>
    <w:rsid w:val="00C20231"/>
    <w:rsid w:val="00C26CA6"/>
    <w:rsid w:val="00C30DA1"/>
    <w:rsid w:val="00C428A2"/>
    <w:rsid w:val="00C531FF"/>
    <w:rsid w:val="00C537E2"/>
    <w:rsid w:val="00C87C3B"/>
    <w:rsid w:val="00CA5218"/>
    <w:rsid w:val="00CA5FDF"/>
    <w:rsid w:val="00CA7FAC"/>
    <w:rsid w:val="00CB5FD5"/>
    <w:rsid w:val="00CB6050"/>
    <w:rsid w:val="00CD18DB"/>
    <w:rsid w:val="00DA171A"/>
    <w:rsid w:val="00DC16FD"/>
    <w:rsid w:val="00DC492A"/>
    <w:rsid w:val="00DF228F"/>
    <w:rsid w:val="00DF28E6"/>
    <w:rsid w:val="00E0351A"/>
    <w:rsid w:val="00E076B3"/>
    <w:rsid w:val="00E21964"/>
    <w:rsid w:val="00E31060"/>
    <w:rsid w:val="00E42370"/>
    <w:rsid w:val="00E93CB4"/>
    <w:rsid w:val="00EC7454"/>
    <w:rsid w:val="00ED7DCA"/>
    <w:rsid w:val="00EF3A94"/>
    <w:rsid w:val="00F15550"/>
    <w:rsid w:val="00F32983"/>
    <w:rsid w:val="00F535DA"/>
    <w:rsid w:val="00F6546D"/>
    <w:rsid w:val="00FC3447"/>
    <w:rsid w:val="00FD1A59"/>
    <w:rsid w:val="00FD3FD6"/>
    <w:rsid w:val="00FE24F2"/>
    <w:rsid w:val="00FF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line number" w:unhideWhenUsed="1"/>
    <w:lsdException w:name="page number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qFormat="1"/>
    <w:lsdException w:name="Intense Quote" w:semiHidden="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qFormat="1"/>
    <w:lsdException w:name="Intense Emphasis" w:semiHidden="0" w:qFormat="1"/>
    <w:lsdException w:name="Subtle Reference" w:semiHidden="0" w:qFormat="1"/>
    <w:lsdException w:name="Intense Reference" w:semiHidden="0" w:qFormat="1"/>
    <w:lsdException w:name="Book Title" w:semiHidden="0" w:qFormat="1"/>
    <w:lsdException w:name="Bibliography" w:uiPriority="37" w:unhideWhenUsed="1"/>
    <w:lsdException w:name="TOC Heading" w:semiHidden="0" w:qFormat="1"/>
  </w:latentStyles>
  <w:style w:type="paragraph" w:default="1" w:styleId="Normal">
    <w:name w:val="Normal"/>
    <w:qFormat/>
    <w:rsid w:val="00DA171A"/>
    <w:rPr>
      <w:rFonts w:cs="Calibr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A171A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A171A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A171A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A171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A171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A171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A171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DA171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DA171A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A171A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DA171A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DA171A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DA171A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DA171A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DA171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DA171A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DA171A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DA171A"/>
    <w:rPr>
      <w:rFonts w:ascii="Cambria" w:hAnsi="Cambria" w:cs="Cambria"/>
    </w:rPr>
  </w:style>
  <w:style w:type="paragraph" w:styleId="Header">
    <w:name w:val="header"/>
    <w:basedOn w:val="Normal"/>
    <w:link w:val="HeaderChar"/>
    <w:uiPriority w:val="99"/>
    <w:rsid w:val="001B1E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3E22"/>
    <w:rPr>
      <w:rFonts w:cs="Calibri"/>
      <w:sz w:val="24"/>
      <w:szCs w:val="24"/>
    </w:rPr>
  </w:style>
  <w:style w:type="paragraph" w:styleId="Footer">
    <w:name w:val="footer"/>
    <w:basedOn w:val="Normal"/>
    <w:link w:val="FooterChar"/>
    <w:uiPriority w:val="99"/>
    <w:rsid w:val="001B1E3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3E22"/>
    <w:rPr>
      <w:rFonts w:cs="Calibri"/>
      <w:sz w:val="24"/>
      <w:szCs w:val="24"/>
    </w:rPr>
  </w:style>
  <w:style w:type="character" w:styleId="Hyperlink">
    <w:name w:val="Hyperlink"/>
    <w:basedOn w:val="DefaultParagraphFont"/>
    <w:uiPriority w:val="99"/>
    <w:rsid w:val="00C537E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1C65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E22"/>
    <w:rPr>
      <w:rFonts w:ascii="Times New Roman" w:hAnsi="Times New Roman"/>
      <w:sz w:val="0"/>
      <w:szCs w:val="0"/>
    </w:rPr>
  </w:style>
  <w:style w:type="paragraph" w:styleId="Title">
    <w:name w:val="Title"/>
    <w:basedOn w:val="Normal"/>
    <w:next w:val="Normal"/>
    <w:link w:val="TitleChar"/>
    <w:uiPriority w:val="99"/>
    <w:qFormat/>
    <w:rsid w:val="00DA171A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DA171A"/>
    <w:rPr>
      <w:rFonts w:ascii="Cambria" w:hAnsi="Cambria" w:cs="Cambria"/>
      <w:b/>
      <w:bCs/>
      <w:kern w:val="28"/>
      <w:sz w:val="32"/>
      <w:szCs w:val="32"/>
    </w:rPr>
  </w:style>
  <w:style w:type="paragraph" w:styleId="EndnoteText">
    <w:name w:val="endnote text"/>
    <w:basedOn w:val="Normal"/>
    <w:link w:val="EndnoteTextChar"/>
    <w:uiPriority w:val="99"/>
    <w:semiHidden/>
    <w:rsid w:val="004A0D9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A0D9A"/>
  </w:style>
  <w:style w:type="character" w:styleId="EndnoteReference">
    <w:name w:val="endnote reference"/>
    <w:basedOn w:val="DefaultParagraphFont"/>
    <w:uiPriority w:val="99"/>
    <w:semiHidden/>
    <w:rsid w:val="004A0D9A"/>
    <w:rPr>
      <w:vertAlign w:val="superscript"/>
    </w:rPr>
  </w:style>
  <w:style w:type="character" w:styleId="IntenseEmphasis">
    <w:name w:val="Intense Emphasis"/>
    <w:basedOn w:val="DefaultParagraphFont"/>
    <w:uiPriority w:val="99"/>
    <w:qFormat/>
    <w:rsid w:val="00DA171A"/>
    <w:rPr>
      <w:b/>
      <w:bCs/>
      <w:i/>
      <w:iCs/>
      <w:sz w:val="24"/>
      <w:szCs w:val="24"/>
      <w:u w:val="single"/>
    </w:rPr>
  </w:style>
  <w:style w:type="paragraph" w:styleId="ListParagraph">
    <w:name w:val="List Paragraph"/>
    <w:basedOn w:val="Normal"/>
    <w:uiPriority w:val="99"/>
    <w:qFormat/>
    <w:rsid w:val="00DA171A"/>
    <w:pPr>
      <w:ind w:left="720"/>
    </w:pPr>
  </w:style>
  <w:style w:type="character" w:styleId="CommentReference">
    <w:name w:val="annotation reference"/>
    <w:basedOn w:val="DefaultParagraphFont"/>
    <w:uiPriority w:val="99"/>
    <w:semiHidden/>
    <w:rsid w:val="00AF03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F03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03A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F03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AF03A4"/>
    <w:rPr>
      <w:b/>
      <w:bCs/>
    </w:rPr>
  </w:style>
  <w:style w:type="paragraph" w:styleId="Subtitle">
    <w:name w:val="Subtitle"/>
    <w:basedOn w:val="Normal"/>
    <w:next w:val="Normal"/>
    <w:link w:val="SubtitleChar"/>
    <w:uiPriority w:val="99"/>
    <w:qFormat/>
    <w:rsid w:val="00DA171A"/>
    <w:pPr>
      <w:spacing w:after="60"/>
      <w:jc w:val="center"/>
      <w:outlineLvl w:val="1"/>
    </w:pPr>
    <w:rPr>
      <w:rFonts w:ascii="Cambria" w:hAnsi="Cambria" w:cs="Cambria"/>
    </w:rPr>
  </w:style>
  <w:style w:type="character" w:customStyle="1" w:styleId="SubtitleChar">
    <w:name w:val="Subtitle Char"/>
    <w:basedOn w:val="DefaultParagraphFont"/>
    <w:link w:val="Subtitle"/>
    <w:uiPriority w:val="99"/>
    <w:rsid w:val="00DA171A"/>
    <w:rPr>
      <w:rFonts w:ascii="Cambria" w:hAnsi="Cambria" w:cs="Cambria"/>
      <w:sz w:val="24"/>
      <w:szCs w:val="24"/>
    </w:rPr>
  </w:style>
  <w:style w:type="character" w:styleId="Strong">
    <w:name w:val="Strong"/>
    <w:basedOn w:val="DefaultParagraphFont"/>
    <w:uiPriority w:val="99"/>
    <w:qFormat/>
    <w:rsid w:val="00DA171A"/>
    <w:rPr>
      <w:b/>
      <w:bCs/>
    </w:rPr>
  </w:style>
  <w:style w:type="character" w:styleId="Emphasis">
    <w:name w:val="Emphasis"/>
    <w:basedOn w:val="DefaultParagraphFont"/>
    <w:uiPriority w:val="99"/>
    <w:qFormat/>
    <w:rsid w:val="00DA171A"/>
    <w:rPr>
      <w:rFonts w:ascii="Calibri" w:hAnsi="Calibri" w:cs="Calibri"/>
      <w:b/>
      <w:bCs/>
      <w:i/>
      <w:iCs/>
    </w:rPr>
  </w:style>
  <w:style w:type="paragraph" w:styleId="NoSpacing">
    <w:name w:val="No Spacing"/>
    <w:basedOn w:val="Normal"/>
    <w:uiPriority w:val="99"/>
    <w:qFormat/>
    <w:rsid w:val="00DA171A"/>
  </w:style>
  <w:style w:type="paragraph" w:styleId="Quote">
    <w:name w:val="Quote"/>
    <w:basedOn w:val="Normal"/>
    <w:next w:val="Normal"/>
    <w:link w:val="QuoteChar"/>
    <w:uiPriority w:val="99"/>
    <w:qFormat/>
    <w:rsid w:val="00DA171A"/>
    <w:rPr>
      <w:i/>
      <w:iCs/>
    </w:rPr>
  </w:style>
  <w:style w:type="character" w:customStyle="1" w:styleId="QuoteChar">
    <w:name w:val="Quote Char"/>
    <w:basedOn w:val="DefaultParagraphFont"/>
    <w:link w:val="Quote"/>
    <w:uiPriority w:val="99"/>
    <w:rsid w:val="00DA171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DA171A"/>
    <w:pPr>
      <w:ind w:left="720" w:right="72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99"/>
    <w:rsid w:val="00DA171A"/>
    <w:rPr>
      <w:b/>
      <w:bCs/>
      <w:i/>
      <w:iCs/>
      <w:sz w:val="24"/>
      <w:szCs w:val="24"/>
    </w:rPr>
  </w:style>
  <w:style w:type="character" w:styleId="SubtleEmphasis">
    <w:name w:val="Subtle Emphasis"/>
    <w:basedOn w:val="DefaultParagraphFont"/>
    <w:uiPriority w:val="99"/>
    <w:qFormat/>
    <w:rsid w:val="00DA171A"/>
    <w:rPr>
      <w:i/>
      <w:iCs/>
      <w:color w:val="auto"/>
    </w:rPr>
  </w:style>
  <w:style w:type="character" w:styleId="SubtleReference">
    <w:name w:val="Subtle Reference"/>
    <w:basedOn w:val="DefaultParagraphFont"/>
    <w:uiPriority w:val="99"/>
    <w:qFormat/>
    <w:rsid w:val="00DA171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99"/>
    <w:qFormat/>
    <w:rsid w:val="00DA171A"/>
    <w:rPr>
      <w:b/>
      <w:bCs/>
      <w:sz w:val="24"/>
      <w:szCs w:val="24"/>
      <w:u w:val="single"/>
    </w:rPr>
  </w:style>
  <w:style w:type="character" w:styleId="BookTitle">
    <w:name w:val="Book Title"/>
    <w:basedOn w:val="DefaultParagraphFont"/>
    <w:uiPriority w:val="99"/>
    <w:qFormat/>
    <w:rsid w:val="00DA171A"/>
    <w:rPr>
      <w:rFonts w:ascii="Cambria" w:hAnsi="Cambria" w:cs="Cambria"/>
      <w:b/>
      <w:bCs/>
      <w:i/>
      <w:iCs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DA171A"/>
    <w:pPr>
      <w:outlineLvl w:val="9"/>
    </w:pPr>
  </w:style>
  <w:style w:type="character" w:styleId="FollowedHyperlink">
    <w:name w:val="FollowedHyperlink"/>
    <w:basedOn w:val="DefaultParagraphFont"/>
    <w:uiPriority w:val="99"/>
    <w:rsid w:val="00EC745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zblx1.uni-regensburg.de/ezeit/anwender/info_openURL.ht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</TotalTime>
  <Pages>15</Pages>
  <Words>1620</Words>
  <Characters>9563</Characters>
  <Application>Microsoft Office Word</Application>
  <DocSecurity>0</DocSecurity>
  <Lines>0</Lines>
  <Paragraphs>0</Paragraphs>
  <ScaleCrop>false</ScaleCrop>
  <Company>Národní knihovna ČR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subject/>
  <dc:creator>Knoll Adolf</dc:creator>
  <cp:keywords/>
  <dc:description/>
  <cp:lastModifiedBy>Eva</cp:lastModifiedBy>
  <cp:revision>6</cp:revision>
  <cp:lastPrinted>2011-02-28T09:05:00Z</cp:lastPrinted>
  <dcterms:created xsi:type="dcterms:W3CDTF">2012-10-29T12:00:00Z</dcterms:created>
  <dcterms:modified xsi:type="dcterms:W3CDTF">2012-11-02T08:22:00Z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0x0101009F2BF8F403E12A49AA4C42A6371BA9D5</vt:lpwstr>
  </property>
</Properties>
</file>