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DC" w:rsidRDefault="004A37DC" w:rsidP="004A0D9A">
      <w:pPr>
        <w:pStyle w:val="Title"/>
      </w:pPr>
    </w:p>
    <w:p w:rsidR="004A37DC" w:rsidRPr="0065133F" w:rsidRDefault="004A37DC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4A37DC" w:rsidRPr="00FF14C1" w:rsidRDefault="004A37DC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4A37DC" w:rsidRPr="0065133F" w:rsidRDefault="004A37DC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A37DC" w:rsidRPr="0065133F" w:rsidRDefault="004A37DC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1.3. Odbor správy fondů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5133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133F">
              <w:rPr>
                <w:rFonts w:ascii="Calibri" w:hAnsi="Calibri" w:cs="Calibri"/>
                <w:b/>
                <w:bCs/>
                <w:sz w:val="22"/>
                <w:szCs w:val="22"/>
              </w:rPr>
              <w:t>Konference LIBER 2014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133F">
              <w:rPr>
                <w:rFonts w:ascii="Calibri" w:hAnsi="Calibri" w:cs="Calibri"/>
                <w:b/>
                <w:bCs/>
                <w:sz w:val="22"/>
                <w:szCs w:val="22"/>
              </w:rPr>
              <w:t>Riga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133F">
              <w:rPr>
                <w:rFonts w:ascii="Calibri" w:hAnsi="Calibri" w:cs="Calibri"/>
                <w:b/>
                <w:bCs/>
                <w:sz w:val="22"/>
                <w:szCs w:val="22"/>
              </w:rPr>
              <w:t>Lotyšsko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133F">
              <w:rPr>
                <w:rFonts w:ascii="Calibri" w:hAnsi="Calibri" w:cs="Calibri"/>
                <w:b/>
                <w:bCs/>
                <w:sz w:val="22"/>
                <w:szCs w:val="22"/>
              </w:rPr>
              <w:t>1. července – 5. července 2014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1. července – přílet do Rigy</w:t>
            </w:r>
          </w:p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2. července – 4. července účast na konferenci Liber 2014 a paralelních workshopech</w:t>
            </w:r>
          </w:p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5. července – odlet do Prahy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07222C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NAKI 0142</w:t>
            </w:r>
          </w:p>
        </w:tc>
      </w:tr>
      <w:tr w:rsidR="004A37DC" w:rsidRPr="004A0D9A">
        <w:trPr>
          <w:trHeight w:val="318"/>
        </w:trPr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Účast na konferenci LIBER 2014</w:t>
            </w:r>
          </w:p>
          <w:p w:rsidR="004A37DC" w:rsidRPr="0065133F" w:rsidRDefault="004A37DC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Účast na workshopu „Making Digitised Collections Available at the Transnational Level“</w:t>
            </w:r>
          </w:p>
          <w:p w:rsidR="004A37DC" w:rsidRPr="0065133F" w:rsidRDefault="004A37DC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Jednání se zástupci TEL a Europeana</w:t>
            </w:r>
          </w:p>
          <w:p w:rsidR="004A37DC" w:rsidRPr="0065133F" w:rsidRDefault="004A37DC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Prohlídka novostavby Lotyšské národní knihovny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Viz níže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32D5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http://liber2014.wp.lnb.lv/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14. července 2014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37DC" w:rsidRPr="004A0D9A">
        <w:tc>
          <w:tcPr>
            <w:tcW w:w="3614" w:type="dxa"/>
          </w:tcPr>
          <w:p w:rsidR="004A37DC" w:rsidRPr="0065133F" w:rsidRDefault="004A37DC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37DC" w:rsidRPr="0065133F" w:rsidRDefault="004A37D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65133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37DC" w:rsidRPr="0065133F" w:rsidRDefault="004A37D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9536FA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65133F">
        <w:rPr>
          <w:rFonts w:ascii="Calibri" w:hAnsi="Calibri" w:cs="Calibri"/>
          <w:b/>
          <w:bCs/>
          <w:sz w:val="22"/>
          <w:szCs w:val="22"/>
          <w:u w:val="single"/>
        </w:rPr>
        <w:t>Účast na konferenci QQML 2014</w:t>
      </w:r>
    </w:p>
    <w:p w:rsidR="004A37DC" w:rsidRPr="0065133F" w:rsidRDefault="004A37DC" w:rsidP="009536FA">
      <w:pPr>
        <w:pStyle w:val="ListParagraph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nejzajímavější příspěvky:</w:t>
      </w:r>
    </w:p>
    <w:p w:rsidR="004A37DC" w:rsidRPr="0065133F" w:rsidRDefault="004A37DC" w:rsidP="00BF6D8E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Flow and Friction (Rachel Frick, Council on Library and Information Resources, USA)</w:t>
      </w:r>
    </w:p>
    <w:p w:rsidR="004A37DC" w:rsidRPr="0065133F" w:rsidRDefault="004A37DC" w:rsidP="00FB432D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zásadní problém – jsou knihovny schopné uchopit výzvy současnosti, jež jsou schopny posílit jejich pozici v blízké budoucnosti</w:t>
      </w:r>
    </w:p>
    <w:p w:rsidR="004A37DC" w:rsidRPr="0065133F" w:rsidRDefault="004A37DC" w:rsidP="00FB432D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nutno formulovat dlouhodobé strategie</w:t>
      </w:r>
    </w:p>
    <w:p w:rsidR="004A37DC" w:rsidRPr="0065133F" w:rsidRDefault="004A37DC" w:rsidP="00FB432D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hledat způsoby, jak informacemi propojený svět změní chod paměťových institucí</w:t>
      </w:r>
    </w:p>
    <w:p w:rsidR="004A37DC" w:rsidRPr="0065133F" w:rsidRDefault="004A37DC" w:rsidP="00FB432D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otázky – jak prezentovat své fondy, jak vzdělávat pracovníky (a zároveň uživatele) knihoven, jak měnit své služby v závislosti na potřeby uživatelů</w:t>
      </w:r>
    </w:p>
    <w:p w:rsidR="004A37DC" w:rsidRPr="0065133F" w:rsidRDefault="004A37DC" w:rsidP="00FB432D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případová studie – Digital Public Library of America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 xml:space="preserve">Open Access, Open Data, Data Curation, 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metoda Lorcan Dempsey – Outside in, Inside out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využívání otevřených API pro programování samotnými uživateli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WIKI principy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CC principy</w:t>
      </w:r>
    </w:p>
    <w:p w:rsidR="004A37DC" w:rsidRPr="0065133F" w:rsidRDefault="004A37DC" w:rsidP="00B146C0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Making an Impact on Research and Society a Case Study:Crowdsourcing Solutions Developed for Linguistic Research and Citizen Science (Jussi-Pekka Hakkarainen, Finská národní knihovna)</w:t>
      </w:r>
    </w:p>
    <w:p w:rsidR="004A37DC" w:rsidRPr="0065133F" w:rsidRDefault="004A37DC" w:rsidP="00B146C0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digitalizační projekt ugrofinských jazyků (2012-2016)</w:t>
      </w:r>
    </w:p>
    <w:p w:rsidR="004A37DC" w:rsidRPr="0065133F" w:rsidRDefault="004A37DC" w:rsidP="00B146C0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vznikají i jazykové databáze</w:t>
      </w:r>
    </w:p>
    <w:p w:rsidR="004A37DC" w:rsidRPr="0065133F" w:rsidRDefault="004A37DC" w:rsidP="00B146C0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1200 monografií a 100 titulů novin v různých jazycích a jejich mutacích</w:t>
      </w:r>
    </w:p>
    <w:p w:rsidR="004A37DC" w:rsidRPr="0065133F" w:rsidRDefault="004A37DC" w:rsidP="00B146C0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mnoho dokumentů zapůjčeno z Ruské národní knihovny</w:t>
      </w:r>
    </w:p>
    <w:p w:rsidR="004A37DC" w:rsidRPr="0065133F" w:rsidRDefault="004A37DC" w:rsidP="00B146C0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kritéria výběru dokumentů</w:t>
      </w:r>
    </w:p>
    <w:p w:rsidR="004A37DC" w:rsidRPr="0065133F" w:rsidRDefault="004A37DC" w:rsidP="00B146C0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OCR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výsledky jsou opravovány ručně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editor vlastní výroby¨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pracují se zainteresovanými skupinami („krajánci“, sdružení, spolky)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nejsou schopni upravit vše</w:t>
      </w:r>
    </w:p>
    <w:p w:rsidR="004A37DC" w:rsidRPr="0065133F" w:rsidRDefault="004A37DC" w:rsidP="00B146C0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vznik jazykových korpusů</w:t>
      </w:r>
    </w:p>
    <w:p w:rsidR="004A37DC" w:rsidRPr="0065133F" w:rsidRDefault="004A37DC" w:rsidP="00B146C0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Evaluating Open Source Software – A new library system for Finnish Libraries in Sight Petteri Kivimäki, Finská národní knihovna)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vysvětlení principů open- source – výhod i rizik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kroky při evaluaci, popis při hodnocení step by step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vychází z platných metodik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zhodnocení výhod a rizik jednotlivých open-source licencí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komunitní programování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nový systém finských knihoven (zahrnuje Finna, Finto)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průběh výběrového řízení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vítěz Kuali OLE</w:t>
      </w:r>
    </w:p>
    <w:p w:rsidR="004A37DC" w:rsidRPr="0065133F" w:rsidRDefault="004A37DC" w:rsidP="00B31564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Going Digital in the Closed Stacks – Library Logistics with a Smart Phone (Eva Dahlbäck, Stockholm University Library)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představení knihovny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vysvětlení potřeby nového workflow na manipulaci s dokumenty ve skladech (expedice)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všechny kroky digitálně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rychlejší objednávky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snadnější a efektivnější sledování toku dokumentů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5 lidí je schopno udělat práci 10 pracovníků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zábavnější</w:t>
      </w:r>
    </w:p>
    <w:p w:rsidR="004A37DC" w:rsidRPr="0065133F" w:rsidRDefault="004A37DC" w:rsidP="00B31564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workflow XYZ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in-house vývoj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propojení na Android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 xml:space="preserve">testy telefonů 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RFID čipy + čárové kódy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propojení na mobilní tiskárnu</w:t>
      </w:r>
    </w:p>
    <w:p w:rsidR="004A37DC" w:rsidRPr="0065133F" w:rsidRDefault="004A37DC" w:rsidP="00B31564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Open-Source</w:t>
      </w:r>
    </w:p>
    <w:p w:rsidR="004A37DC" w:rsidRPr="0065133F" w:rsidRDefault="004A37DC" w:rsidP="00B31564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The E-book Phenomenon (Tom Wilson, University of Boras)</w:t>
      </w:r>
    </w:p>
    <w:p w:rsidR="004A37DC" w:rsidRPr="0065133F" w:rsidRDefault="004A37DC" w:rsidP="009B6415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filozofie e-books – definice</w:t>
      </w:r>
    </w:p>
    <w:p w:rsidR="004A37DC" w:rsidRPr="0065133F" w:rsidRDefault="004A37DC" w:rsidP="009B6415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historie čteček a možných mechanismů elektronického čtení</w:t>
      </w:r>
    </w:p>
    <w:p w:rsidR="004A37DC" w:rsidRPr="0065133F" w:rsidRDefault="004A37DC" w:rsidP="009B6415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business analýza prodeje elektronických knih</w:t>
      </w:r>
    </w:p>
    <w:p w:rsidR="004A37DC" w:rsidRPr="0065133F" w:rsidRDefault="004A37DC" w:rsidP="009B6415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analýza stávajících prodejních principů</w:t>
      </w:r>
    </w:p>
    <w:p w:rsidR="004A37DC" w:rsidRPr="0065133F" w:rsidRDefault="004A37DC" w:rsidP="009B6415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„self“ publishing</w:t>
      </w:r>
    </w:p>
    <w:p w:rsidR="004A37DC" w:rsidRPr="0065133F" w:rsidRDefault="004A37DC" w:rsidP="009B6415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trendy do blízkého budoucna</w:t>
      </w:r>
    </w:p>
    <w:p w:rsidR="004A37DC" w:rsidRPr="0065133F" w:rsidRDefault="004A37DC" w:rsidP="009B6415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nárůst využití „školáky“</w:t>
      </w:r>
    </w:p>
    <w:p w:rsidR="004A37DC" w:rsidRPr="0065133F" w:rsidRDefault="004A37DC" w:rsidP="009B6415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nové způsoby výpůjček digitálních knih</w:t>
      </w:r>
    </w:p>
    <w:p w:rsidR="004A37DC" w:rsidRPr="0065133F" w:rsidRDefault="004A37DC" w:rsidP="009B6415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nárůst self publishingu</w:t>
      </w:r>
    </w:p>
    <w:p w:rsidR="004A37DC" w:rsidRPr="0065133F" w:rsidRDefault="004A37DC" w:rsidP="009B6415">
      <w:pPr>
        <w:ind w:left="252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B146C0">
      <w:pPr>
        <w:ind w:left="180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9536FA">
      <w:pPr>
        <w:pStyle w:val="ListParagraph"/>
        <w:ind w:left="216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9536FA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65133F">
        <w:rPr>
          <w:rFonts w:ascii="Calibri" w:hAnsi="Calibri" w:cs="Calibri"/>
          <w:b/>
          <w:bCs/>
          <w:sz w:val="22"/>
          <w:szCs w:val="22"/>
          <w:u w:val="single"/>
        </w:rPr>
        <w:t>Jednání se zástupci TEL a Europeana:</w:t>
      </w:r>
    </w:p>
    <w:p w:rsidR="004A37DC" w:rsidRPr="0065133F" w:rsidRDefault="004A37DC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Jednání s Nienke van der Schaverbeke a Allistairem Dunningen o zapojení dat ČDK do TEL a Europeany. Hledání technických řešení (Nuno Freire), business plánů a možností financování.</w:t>
      </w:r>
    </w:p>
    <w:p w:rsidR="004A37DC" w:rsidRPr="0065133F" w:rsidRDefault="004A37DC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5B25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5133F">
        <w:rPr>
          <w:rFonts w:ascii="Calibri" w:hAnsi="Calibri" w:cs="Calibri"/>
          <w:b/>
          <w:bCs/>
          <w:sz w:val="22"/>
          <w:szCs w:val="22"/>
          <w:u w:val="single"/>
        </w:rPr>
        <w:t>Prohlídka nové budovy Lotyšské národní knihovny (The Castle of the Light)</w:t>
      </w:r>
    </w:p>
    <w:p w:rsidR="004A37DC" w:rsidRPr="0065133F" w:rsidRDefault="004A37DC" w:rsidP="005B25E8">
      <w:p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Základní informace: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1000 míst k sezení, 14 pater, očekávaná denní kapacita 3000 lidí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 xml:space="preserve">kapacita ve skladech </w:t>
      </w:r>
    </w:p>
    <w:p w:rsidR="004A37DC" w:rsidRPr="0065133F" w:rsidRDefault="004A37DC" w:rsidP="009B6415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4,5 mil. svazků je ve fondech knihovny</w:t>
      </w:r>
    </w:p>
    <w:p w:rsidR="004A37DC" w:rsidRPr="0065133F" w:rsidRDefault="004A37DC" w:rsidP="009B6415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8 mil. svazků celkem kapacita</w:t>
      </w:r>
    </w:p>
    <w:p w:rsidR="004A37DC" w:rsidRPr="0065133F" w:rsidRDefault="004A37DC" w:rsidP="009B6415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volný výběr 350 000 svazků</w:t>
      </w:r>
    </w:p>
    <w:p w:rsidR="004A37DC" w:rsidRPr="0065133F" w:rsidRDefault="004A37DC" w:rsidP="009B6415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zatím přestěhováno 50% knih z 5 původních poboček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cena kolem 200 mil EUR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během předsednictví Lotyšska v EU budou 4 patra vyklizena pro potřeby zasedání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zatím otevřena 3 patra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užívá se jako multifunkční centrum – naplánováno je 200 akcí do půlky roku 2015</w:t>
      </w:r>
    </w:p>
    <w:p w:rsidR="004A37DC" w:rsidRPr="0065133F" w:rsidRDefault="004A37DC" w:rsidP="009B64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5133F">
        <w:rPr>
          <w:rFonts w:ascii="Calibri" w:hAnsi="Calibri" w:cs="Calibri"/>
          <w:sz w:val="22"/>
          <w:szCs w:val="22"/>
        </w:rPr>
        <w:t>400 pracovníků celkem, z toho více než 50 IT</w:t>
      </w:r>
    </w:p>
    <w:p w:rsidR="004A37DC" w:rsidRPr="0065133F" w:rsidRDefault="004A37DC" w:rsidP="009D3A66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:rsidR="004A37DC" w:rsidRPr="0065133F" w:rsidRDefault="004A37DC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4A37DC" w:rsidRDefault="004A37DC">
      <w:r w:rsidRPr="000B1D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7" type="#_x0000_t75" alt="Baltic news, News from Latvia, BNN.LV, BNN-NEWS.COM, BNN-NEWS.RU" style="width:350.25pt;height:175.5pt;visibility:visible">
            <v:imagedata r:id="rId7" o:title=""/>
          </v:shape>
        </w:pict>
      </w:r>
    </w:p>
    <w:p w:rsidR="004A37DC" w:rsidRDefault="004A37DC"/>
    <w:p w:rsidR="004A37DC" w:rsidRPr="00722BB7" w:rsidRDefault="004A37DC">
      <w:r>
        <w:t xml:space="preserve">Staženo ze stránky </w:t>
      </w:r>
      <w:hyperlink r:id="rId8" w:history="1">
        <w:r w:rsidRPr="003A5A1B">
          <w:rPr>
            <w:rStyle w:val="Hyperlink"/>
          </w:rPr>
          <w:t>http://bnn-news.com/strong-wind-blasts-windows-unfinished-castle-light-106818</w:t>
        </w:r>
      </w:hyperlink>
      <w:r>
        <w:t xml:space="preserve">. </w:t>
      </w:r>
    </w:p>
    <w:sectPr w:rsidR="004A37DC" w:rsidRPr="00722BB7" w:rsidSect="00604F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DC" w:rsidRDefault="004A37DC">
      <w:r>
        <w:separator/>
      </w:r>
    </w:p>
  </w:endnote>
  <w:endnote w:type="continuationSeparator" w:id="0">
    <w:p w:rsidR="004A37DC" w:rsidRDefault="004A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DC" w:rsidRDefault="004A37DC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4A37DC" w:rsidRPr="0065133F" w:rsidRDefault="004A37DC" w:rsidP="004A0D9A">
    <w:pPr>
      <w:pStyle w:val="EndnoteText"/>
      <w:rPr>
        <w:rFonts w:ascii="Calibri" w:hAnsi="Calibri" w:cs="Calibri"/>
      </w:rPr>
    </w:pPr>
    <w:r w:rsidRPr="0065133F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4A37DC" w:rsidRPr="0065133F" w:rsidRDefault="004A37DC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65133F">
      <w:rPr>
        <w:rFonts w:ascii="Calibri" w:hAnsi="Calibri" w:cs="Calibri"/>
        <w:sz w:val="14"/>
        <w:szCs w:val="14"/>
      </w:rPr>
      <w:t xml:space="preserve"> </w:t>
    </w:r>
  </w:p>
  <w:p w:rsidR="004A37DC" w:rsidRPr="00CA5218" w:rsidRDefault="004A37DC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DC" w:rsidRDefault="004A37DC">
      <w:r>
        <w:separator/>
      </w:r>
    </w:p>
  </w:footnote>
  <w:footnote w:type="continuationSeparator" w:id="0">
    <w:p w:rsidR="004A37DC" w:rsidRDefault="004A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DC" w:rsidRDefault="004A37D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4A37DC" w:rsidRDefault="004A37DC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717"/>
    <w:rsid w:val="000242DC"/>
    <w:rsid w:val="00031E53"/>
    <w:rsid w:val="0006007D"/>
    <w:rsid w:val="0007222C"/>
    <w:rsid w:val="00081212"/>
    <w:rsid w:val="000A078D"/>
    <w:rsid w:val="000B1D10"/>
    <w:rsid w:val="000C5717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6123C"/>
    <w:rsid w:val="00377783"/>
    <w:rsid w:val="00377A48"/>
    <w:rsid w:val="003A11DA"/>
    <w:rsid w:val="003A5A1B"/>
    <w:rsid w:val="003A6044"/>
    <w:rsid w:val="003B0CED"/>
    <w:rsid w:val="004354A3"/>
    <w:rsid w:val="00435822"/>
    <w:rsid w:val="00466446"/>
    <w:rsid w:val="004A0D9A"/>
    <w:rsid w:val="004A37DC"/>
    <w:rsid w:val="004D7654"/>
    <w:rsid w:val="0054197E"/>
    <w:rsid w:val="00570934"/>
    <w:rsid w:val="00595F10"/>
    <w:rsid w:val="005A21CE"/>
    <w:rsid w:val="005B25E8"/>
    <w:rsid w:val="005E1E28"/>
    <w:rsid w:val="006019DC"/>
    <w:rsid w:val="00604F10"/>
    <w:rsid w:val="006070BF"/>
    <w:rsid w:val="0063054A"/>
    <w:rsid w:val="00630E5E"/>
    <w:rsid w:val="006319B3"/>
    <w:rsid w:val="00640564"/>
    <w:rsid w:val="0065133F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CF4"/>
    <w:rsid w:val="009B6415"/>
    <w:rsid w:val="009D3A66"/>
    <w:rsid w:val="009F7098"/>
    <w:rsid w:val="00A32D54"/>
    <w:rsid w:val="00A822C4"/>
    <w:rsid w:val="00AF2098"/>
    <w:rsid w:val="00B1347E"/>
    <w:rsid w:val="00B146C0"/>
    <w:rsid w:val="00B31564"/>
    <w:rsid w:val="00B331D6"/>
    <w:rsid w:val="00B8010C"/>
    <w:rsid w:val="00B81E7A"/>
    <w:rsid w:val="00BC7CE8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9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963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63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n-news.com/strong-wind-blasts-windows-unfinished-castle-light-1068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3</Pages>
  <Words>687</Words>
  <Characters>4059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5</cp:revision>
  <cp:lastPrinted>2013-10-24T08:13:00Z</cp:lastPrinted>
  <dcterms:created xsi:type="dcterms:W3CDTF">2014-07-14T09:46:00Z</dcterms:created>
  <dcterms:modified xsi:type="dcterms:W3CDTF">2014-07-17T06:27:00Z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