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18625" w14:textId="77777777" w:rsidR="004A0D9A" w:rsidRDefault="004A0D9A" w:rsidP="004A0D9A">
      <w:pPr>
        <w:pStyle w:val="Nzev"/>
      </w:pPr>
      <w:bookmarkStart w:id="0" w:name="_GoBack"/>
    </w:p>
    <w:p w14:paraId="77A18626" w14:textId="77777777"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14:paraId="77A18627" w14:textId="49D115F9"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</w:t>
      </w:r>
      <w:r w:rsidR="004928DF">
        <w:rPr>
          <w:rStyle w:val="Zdraznnintenzivn"/>
        </w:rPr>
        <w:t xml:space="preserve">zahraniční </w:t>
      </w:r>
      <w:r w:rsidR="004A0D9A" w:rsidRPr="00FF14C1">
        <w:rPr>
          <w:rStyle w:val="Zdraznnintenzivn"/>
        </w:rPr>
        <w:t>služební cesty</w:t>
      </w:r>
    </w:p>
    <w:p w14:paraId="77A18628" w14:textId="77777777"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A18629" w14:textId="77777777"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14:paraId="77A1862C" w14:textId="77777777" w:rsidTr="00A822C4">
        <w:tc>
          <w:tcPr>
            <w:tcW w:w="3614" w:type="dxa"/>
          </w:tcPr>
          <w:p w14:paraId="77A1862A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14:paraId="77A1862B" w14:textId="48FE2129" w:rsidR="004A0D9A" w:rsidRPr="004A0D9A" w:rsidRDefault="008678C4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Zdeněk Matušík</w:t>
            </w:r>
          </w:p>
        </w:tc>
      </w:tr>
      <w:tr w:rsidR="004A0D9A" w:rsidRPr="004A0D9A" w14:paraId="77A1862F" w14:textId="77777777" w:rsidTr="00A822C4">
        <w:tc>
          <w:tcPr>
            <w:tcW w:w="3614" w:type="dxa"/>
          </w:tcPr>
          <w:p w14:paraId="77A1862D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14:paraId="77A1862E" w14:textId="0CFA6ABA" w:rsidR="004A0D9A" w:rsidRPr="009F7098" w:rsidRDefault="008678C4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1.2.2. – Oddělení studoven</w:t>
            </w:r>
          </w:p>
        </w:tc>
      </w:tr>
      <w:tr w:rsidR="004A0D9A" w:rsidRPr="004A0D9A" w14:paraId="77A18632" w14:textId="77777777" w:rsidTr="00A822C4">
        <w:tc>
          <w:tcPr>
            <w:tcW w:w="3614" w:type="dxa"/>
          </w:tcPr>
          <w:p w14:paraId="77A18630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14:paraId="77A18631" w14:textId="23C292F3" w:rsidR="004A0D9A" w:rsidRPr="004A0D9A" w:rsidRDefault="008678C4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vedoucí oddělení</w:t>
            </w:r>
          </w:p>
        </w:tc>
      </w:tr>
      <w:tr w:rsidR="004A0D9A" w:rsidRPr="004A0D9A" w14:paraId="77A18635" w14:textId="77777777" w:rsidTr="00A822C4">
        <w:tc>
          <w:tcPr>
            <w:tcW w:w="3614" w:type="dxa"/>
          </w:tcPr>
          <w:p w14:paraId="77A18633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14:paraId="77A18634" w14:textId="2B725F29" w:rsidR="004A0D9A" w:rsidRPr="004A0D9A" w:rsidRDefault="00A94E8A" w:rsidP="00A94E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Účast na</w:t>
            </w:r>
            <w:r w:rsidR="00CF2A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ednání 23. zasedání </w:t>
            </w:r>
            <w:r w:rsidR="006727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Rady Evropské kanceláře k</w:t>
            </w:r>
            <w:r w:rsidR="00CF2A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nihovnických, i</w:t>
            </w:r>
            <w:r w:rsidR="006727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="00CF2A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formačních a dokumentačních </w:t>
            </w:r>
            <w:r w:rsidR="006727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sdružení (EBLIDA) a na společné konferenci EBLIDA a Fóra národních instancí </w:t>
            </w:r>
            <w:r w:rsidR="0075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 veřejné knihovny v Evropě (</w:t>
            </w:r>
            <w:r w:rsidR="006727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NAPLE Forum</w:t>
            </w:r>
            <w:r w:rsidR="0075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="000911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"Budovat Evropu čtenářů" v Rize</w:t>
            </w:r>
          </w:p>
        </w:tc>
      </w:tr>
      <w:tr w:rsidR="004A0D9A" w:rsidRPr="004A0D9A" w14:paraId="77A18638" w14:textId="77777777" w:rsidTr="00A822C4">
        <w:tc>
          <w:tcPr>
            <w:tcW w:w="3614" w:type="dxa"/>
          </w:tcPr>
          <w:p w14:paraId="77A18636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14:paraId="77A18637" w14:textId="3D5D7DE2" w:rsidR="004A0D9A" w:rsidRPr="004A0D9A" w:rsidRDefault="00091171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Riga</w:t>
            </w:r>
          </w:p>
        </w:tc>
      </w:tr>
      <w:tr w:rsidR="004A0D9A" w:rsidRPr="004A0D9A" w14:paraId="77A1863B" w14:textId="77777777" w:rsidTr="00A822C4">
        <w:tc>
          <w:tcPr>
            <w:tcW w:w="3614" w:type="dxa"/>
          </w:tcPr>
          <w:p w14:paraId="77A18639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14:paraId="77A1863A" w14:textId="46B30B96" w:rsidR="004A0D9A" w:rsidRPr="004A0D9A" w:rsidRDefault="00091171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Lotyšská republika</w:t>
            </w:r>
          </w:p>
        </w:tc>
      </w:tr>
      <w:tr w:rsidR="004A0D9A" w:rsidRPr="004A0D9A" w14:paraId="77A1863E" w14:textId="77777777" w:rsidTr="00A822C4">
        <w:tc>
          <w:tcPr>
            <w:tcW w:w="3614" w:type="dxa"/>
          </w:tcPr>
          <w:p w14:paraId="77A1863C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14:paraId="77A1863D" w14:textId="516CDCEB" w:rsidR="004A0D9A" w:rsidRPr="004A0D9A" w:rsidRDefault="00FB1CBB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 – 9. května 2015</w:t>
            </w:r>
          </w:p>
        </w:tc>
      </w:tr>
      <w:tr w:rsidR="004A0D9A" w:rsidRPr="004A0D9A" w14:paraId="77A18641" w14:textId="77777777" w:rsidTr="00A822C4">
        <w:tc>
          <w:tcPr>
            <w:tcW w:w="3614" w:type="dxa"/>
          </w:tcPr>
          <w:p w14:paraId="77A1863F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14:paraId="62B29C27" w14:textId="1DC31BD0" w:rsidR="004A0D9A" w:rsidRDefault="00AD3CCD" w:rsidP="00737136">
            <w:pPr>
              <w:spacing w:afterLines="20" w:after="48" w:line="19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 5. – 14,55 hod. SE</w:t>
            </w:r>
            <w:r w:rsidR="002B0FA7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Č – odlet z Prahy (přílet 18,00 VE</w:t>
            </w:r>
            <w:r w:rsidR="002B0FA7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Č</w:t>
            </w:r>
            <w:r w:rsidR="002B0FA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783182B" w14:textId="77777777" w:rsidR="00961EB7" w:rsidRDefault="00935874" w:rsidP="00737136">
            <w:pPr>
              <w:spacing w:afterLines="20" w:after="48" w:line="192" w:lineRule="auto"/>
              <w:ind w:left="639" w:hanging="6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7. 5. </w:t>
            </w:r>
            <w:r w:rsidR="00961EB7">
              <w:rPr>
                <w:rFonts w:asciiTheme="minorHAnsi" w:hAnsiTheme="minorHAnsi" w:cstheme="minorHAnsi"/>
                <w:sz w:val="22"/>
                <w:szCs w:val="22"/>
              </w:rPr>
              <w:t xml:space="preserve">– dopoledne neformální prohlídka (nové) budovy </w:t>
            </w:r>
            <w:r w:rsidR="00961EB7" w:rsidRPr="00961EB7">
              <w:rPr>
                <w:rFonts w:asciiTheme="minorHAnsi" w:hAnsiTheme="minorHAnsi" w:cstheme="minorHAnsi"/>
                <w:sz w:val="22"/>
                <w:szCs w:val="22"/>
              </w:rPr>
              <w:t>Latvijas Nacionālā bibliotēka</w:t>
            </w:r>
          </w:p>
          <w:p w14:paraId="2110F307" w14:textId="215B71C9" w:rsidR="00C61E47" w:rsidRDefault="00C61E47" w:rsidP="00737136">
            <w:pPr>
              <w:spacing w:afterLines="20" w:after="48" w:line="192" w:lineRule="auto"/>
              <w:ind w:left="639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13 – 18 hod.</w:t>
            </w:r>
            <w:r w:rsidR="00231A7F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A94E8A">
              <w:rPr>
                <w:rFonts w:asciiTheme="minorHAnsi" w:hAnsiTheme="minorHAnsi" w:cstheme="minorHAnsi"/>
                <w:sz w:val="22"/>
                <w:szCs w:val="22"/>
              </w:rPr>
              <w:t xml:space="preserve">účast na </w:t>
            </w:r>
            <w:r w:rsidR="00231A7F">
              <w:rPr>
                <w:rFonts w:asciiTheme="minorHAnsi" w:hAnsiTheme="minorHAnsi" w:cstheme="minorHAnsi"/>
                <w:sz w:val="22"/>
                <w:szCs w:val="22"/>
              </w:rPr>
              <w:t>jednání</w:t>
            </w:r>
            <w:r w:rsidR="00A94E8A">
              <w:rPr>
                <w:rFonts w:asciiTheme="minorHAnsi" w:hAnsiTheme="minorHAnsi" w:cstheme="minorHAnsi"/>
                <w:sz w:val="22"/>
                <w:szCs w:val="22"/>
              </w:rPr>
              <w:t xml:space="preserve"> 23. zasedání </w:t>
            </w:r>
            <w:r w:rsidR="00231A7F">
              <w:rPr>
                <w:rFonts w:asciiTheme="minorHAnsi" w:hAnsiTheme="minorHAnsi" w:cstheme="minorHAnsi"/>
                <w:sz w:val="22"/>
                <w:szCs w:val="22"/>
              </w:rPr>
              <w:t>Rady</w:t>
            </w:r>
            <w:r w:rsidR="00A94E8A">
              <w:rPr>
                <w:rFonts w:asciiTheme="minorHAnsi" w:hAnsiTheme="minorHAnsi" w:cstheme="minorHAnsi"/>
                <w:sz w:val="22"/>
                <w:szCs w:val="22"/>
              </w:rPr>
              <w:t xml:space="preserve"> EBLIDA</w:t>
            </w:r>
          </w:p>
          <w:p w14:paraId="4C28FCCB" w14:textId="2416FD28" w:rsidR="00A94E8A" w:rsidRDefault="005A00FE" w:rsidP="00737136">
            <w:pPr>
              <w:spacing w:afterLines="20" w:after="48" w:line="192" w:lineRule="auto"/>
              <w:ind w:left="639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94E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19 hod. – recepce </w:t>
            </w:r>
            <w:r w:rsidR="003A3AD4">
              <w:rPr>
                <w:rFonts w:asciiTheme="minorHAnsi" w:hAnsiTheme="minorHAnsi" w:cstheme="minorHAnsi"/>
                <w:sz w:val="22"/>
                <w:szCs w:val="22"/>
              </w:rPr>
              <w:t>účastníků zasedání Rady a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konference</w:t>
            </w:r>
          </w:p>
          <w:p w14:paraId="735765B1" w14:textId="38B4E267" w:rsidR="005A00FE" w:rsidRPr="00C61E47" w:rsidRDefault="005A00FE" w:rsidP="00737136">
            <w:pPr>
              <w:spacing w:afterLines="20" w:after="48" w:line="192" w:lineRule="auto"/>
              <w:ind w:left="639" w:hanging="6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8. 5. </w:t>
            </w:r>
            <w:r w:rsidR="00AA67C7">
              <w:rPr>
                <w:rFonts w:asciiTheme="minorHAnsi" w:hAnsiTheme="minorHAnsi" w:cstheme="minorHAnsi"/>
                <w:sz w:val="22"/>
                <w:szCs w:val="22"/>
              </w:rPr>
              <w:t>– 9,30 – 17,30 hod. účast na společné konferenci EBLI</w:t>
            </w:r>
            <w:r w:rsidR="00166FDA">
              <w:rPr>
                <w:rFonts w:asciiTheme="minorHAnsi" w:hAnsiTheme="minorHAnsi" w:cstheme="minorHAnsi"/>
                <w:sz w:val="22"/>
                <w:szCs w:val="22"/>
              </w:rPr>
              <w:t xml:space="preserve">DA a </w:t>
            </w:r>
            <w:r w:rsidR="00AA67C7">
              <w:rPr>
                <w:rFonts w:asciiTheme="minorHAnsi" w:hAnsiTheme="minorHAnsi" w:cstheme="minorHAnsi"/>
                <w:sz w:val="22"/>
                <w:szCs w:val="22"/>
              </w:rPr>
              <w:t xml:space="preserve">NAPLE Forum </w:t>
            </w:r>
          </w:p>
          <w:p w14:paraId="0E5E6D27" w14:textId="7C1F1A13" w:rsidR="00166FDA" w:rsidRDefault="000842F6" w:rsidP="00737136">
            <w:pPr>
              <w:spacing w:afterLines="20" w:after="48" w:line="192" w:lineRule="auto"/>
              <w:ind w:left="639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A67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6FDA">
              <w:rPr>
                <w:rFonts w:asciiTheme="minorHAnsi" w:hAnsiTheme="minorHAnsi" w:cstheme="minorHAnsi"/>
                <w:sz w:val="22"/>
                <w:szCs w:val="22"/>
              </w:rPr>
              <w:t>organizovaná prohlídka budovy knihovny</w:t>
            </w:r>
          </w:p>
          <w:p w14:paraId="3312420F" w14:textId="0938E7C3" w:rsidR="00935874" w:rsidRDefault="00166FDA" w:rsidP="00737136">
            <w:pPr>
              <w:spacing w:afterLines="20" w:after="48" w:line="192" w:lineRule="auto"/>
              <w:ind w:left="639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42F6">
              <w:rPr>
                <w:rFonts w:asciiTheme="minorHAnsi" w:hAnsiTheme="minorHAnsi" w:cstheme="minorHAnsi"/>
                <w:sz w:val="22"/>
                <w:szCs w:val="22"/>
              </w:rPr>
              <w:t xml:space="preserve">20 hod. - </w:t>
            </w:r>
            <w:r w:rsidR="00AA67C7">
              <w:rPr>
                <w:rFonts w:asciiTheme="minorHAnsi" w:hAnsiTheme="minorHAnsi" w:cstheme="minorHAnsi"/>
                <w:sz w:val="22"/>
                <w:szCs w:val="22"/>
              </w:rPr>
              <w:t xml:space="preserve">účast na společenském večeru </w:t>
            </w:r>
          </w:p>
          <w:p w14:paraId="46CCB541" w14:textId="4C1BA607" w:rsidR="000842F6" w:rsidRDefault="002B0FA7" w:rsidP="00737136">
            <w:pPr>
              <w:spacing w:afterLines="20" w:after="48" w:line="192" w:lineRule="auto"/>
              <w:ind w:left="639" w:hanging="6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9. 5. – </w:t>
            </w:r>
            <w:r w:rsidR="004D6AA3">
              <w:rPr>
                <w:rFonts w:asciiTheme="minorHAnsi" w:hAnsiTheme="minorHAnsi" w:cstheme="minorHAnsi"/>
                <w:sz w:val="22"/>
                <w:szCs w:val="22"/>
              </w:rPr>
              <w:t>před odjezdem na letiště prohlídka historického centra Rigy</w:t>
            </w:r>
          </w:p>
          <w:p w14:paraId="77A18640" w14:textId="50384230" w:rsidR="00AD3CCD" w:rsidRPr="004A0D9A" w:rsidRDefault="000842F6" w:rsidP="00737136">
            <w:pPr>
              <w:spacing w:afterLines="20" w:after="48" w:line="192" w:lineRule="auto"/>
              <w:ind w:left="641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0FA7">
              <w:rPr>
                <w:rFonts w:asciiTheme="minorHAnsi" w:hAnsiTheme="minorHAnsi" w:cstheme="minorHAnsi"/>
                <w:sz w:val="22"/>
                <w:szCs w:val="22"/>
              </w:rPr>
              <w:t xml:space="preserve">13,15 hod. VELČ – odlet z Rigy, přílet do Prahy ve 14,25 </w:t>
            </w:r>
            <w:r w:rsidR="00166FDA">
              <w:rPr>
                <w:rFonts w:asciiTheme="minorHAnsi" w:hAnsiTheme="minorHAnsi" w:cstheme="minorHAnsi"/>
                <w:sz w:val="22"/>
                <w:szCs w:val="22"/>
              </w:rPr>
              <w:t xml:space="preserve">hod. </w:t>
            </w:r>
            <w:r w:rsidR="002B0FA7">
              <w:rPr>
                <w:rFonts w:asciiTheme="minorHAnsi" w:hAnsiTheme="minorHAnsi" w:cstheme="minorHAnsi"/>
                <w:sz w:val="22"/>
                <w:szCs w:val="22"/>
              </w:rPr>
              <w:t>SELČ</w:t>
            </w:r>
          </w:p>
        </w:tc>
      </w:tr>
      <w:tr w:rsidR="004A0D9A" w:rsidRPr="004A0D9A" w14:paraId="77A18644" w14:textId="77777777" w:rsidTr="00A822C4">
        <w:tc>
          <w:tcPr>
            <w:tcW w:w="3614" w:type="dxa"/>
          </w:tcPr>
          <w:p w14:paraId="77A18642" w14:textId="7AE53D1F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14:paraId="77A18643" w14:textId="2F4D7633" w:rsidR="004A0D9A" w:rsidRPr="004A0D9A" w:rsidRDefault="004D6AA3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(paralelní účast na konferenci – mgr. Eva Bartůńková, KI)</w:t>
            </w:r>
          </w:p>
        </w:tc>
      </w:tr>
      <w:tr w:rsidR="004A0D9A" w:rsidRPr="004A0D9A" w14:paraId="77A18647" w14:textId="77777777" w:rsidTr="00A822C4">
        <w:tc>
          <w:tcPr>
            <w:tcW w:w="3614" w:type="dxa"/>
          </w:tcPr>
          <w:p w14:paraId="77A18645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14:paraId="77A18646" w14:textId="49BC3D32" w:rsidR="004A0D9A" w:rsidRPr="004A0D9A" w:rsidRDefault="004D6AA3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rozpočet NKČR</w:t>
            </w:r>
          </w:p>
        </w:tc>
      </w:tr>
      <w:tr w:rsidR="004A0D9A" w:rsidRPr="004A0D9A" w14:paraId="77A1864A" w14:textId="77777777" w:rsidTr="00A822C4">
        <w:trPr>
          <w:trHeight w:val="318"/>
        </w:trPr>
        <w:tc>
          <w:tcPr>
            <w:tcW w:w="3614" w:type="dxa"/>
          </w:tcPr>
          <w:p w14:paraId="77A18648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14:paraId="77A18649" w14:textId="1DAE1F0D" w:rsidR="004A0D9A" w:rsidRPr="004A0D9A" w:rsidRDefault="004D6AA3" w:rsidP="00305FE8">
            <w:p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Zúčastnit se jednání a konference, uplatnit zájmy knihovnictví v ČR</w:t>
            </w:r>
            <w:r w:rsidR="00305FE8">
              <w:rPr>
                <w:rFonts w:asciiTheme="minorHAnsi" w:hAnsiTheme="minorHAnsi" w:cstheme="minorHAnsi"/>
                <w:sz w:val="22"/>
                <w:szCs w:val="22"/>
              </w:rPr>
              <w:t>, přenést poznatky do práce NKČR a SKIP</w:t>
            </w:r>
          </w:p>
        </w:tc>
      </w:tr>
      <w:tr w:rsidR="004A0D9A" w:rsidRPr="004A0D9A" w14:paraId="77A1864D" w14:textId="77777777" w:rsidTr="00A822C4">
        <w:tc>
          <w:tcPr>
            <w:tcW w:w="3614" w:type="dxa"/>
          </w:tcPr>
          <w:p w14:paraId="77A1864B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14:paraId="77A1864C" w14:textId="5D9214F8" w:rsidR="004A0D9A" w:rsidRPr="004A0D9A" w:rsidRDefault="00737136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Cíle cesty byly splněny.</w:t>
            </w:r>
          </w:p>
        </w:tc>
      </w:tr>
      <w:tr w:rsidR="004A0D9A" w:rsidRPr="004A0D9A" w14:paraId="77A18650" w14:textId="77777777" w:rsidTr="00A822C4">
        <w:tc>
          <w:tcPr>
            <w:tcW w:w="3614" w:type="dxa"/>
          </w:tcPr>
          <w:p w14:paraId="77A1864E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14:paraId="0B60B22A" w14:textId="77777777" w:rsidR="004A0D9A" w:rsidRDefault="003A4C9B" w:rsidP="004143F5">
            <w:pPr>
              <w:tabs>
                <w:tab w:val="left" w:pos="4192"/>
              </w:tabs>
              <w:spacing w:after="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Jednání Rady přijalo důležité závěry – do značné míry obměnilo </w:t>
            </w:r>
            <w:r w:rsidR="007F5CF7">
              <w:rPr>
                <w:rFonts w:asciiTheme="minorHAnsi" w:hAnsiTheme="minorHAnsi" w:cstheme="minorHAnsi"/>
                <w:sz w:val="22"/>
                <w:szCs w:val="22"/>
              </w:rPr>
              <w:t>složení Výkonného výboru EBLIDA, včetně předsedy a místopředsedy, nikoli ovšem ve smyslu negativního hodnocení jeho činnosti</w:t>
            </w:r>
            <w:r w:rsidR="00556E68">
              <w:rPr>
                <w:rFonts w:asciiTheme="minorHAnsi" w:hAnsiTheme="minorHAnsi" w:cstheme="minorHAnsi"/>
                <w:sz w:val="22"/>
                <w:szCs w:val="22"/>
              </w:rPr>
              <w:t xml:space="preserve"> (mj. dosavadní viceprezidentka </w:t>
            </w:r>
            <w:r w:rsidR="00556E68" w:rsidRPr="00556E68">
              <w:rPr>
                <w:rFonts w:asciiTheme="minorHAnsi" w:hAnsiTheme="minorHAnsi" w:cstheme="minorHAnsi"/>
                <w:sz w:val="22"/>
                <w:szCs w:val="22"/>
              </w:rPr>
              <w:t>Glòria Pérez-Salmerón</w:t>
            </w:r>
            <w:r w:rsidR="00556E68" w:rsidRPr="00B00131">
              <w:rPr>
                <w:rFonts w:ascii="Helvetica" w:hAnsi="Helvetica" w:cs="Helvetica"/>
                <w:color w:val="606060"/>
                <w:sz w:val="23"/>
                <w:szCs w:val="23"/>
              </w:rPr>
              <w:t xml:space="preserve"> </w:t>
            </w:r>
            <w:r w:rsidR="00556E68">
              <w:rPr>
                <w:rFonts w:asciiTheme="minorHAnsi" w:hAnsiTheme="minorHAnsi" w:cstheme="minorHAnsi"/>
                <w:sz w:val="22"/>
                <w:szCs w:val="22"/>
              </w:rPr>
              <w:t xml:space="preserve">byla zvolena budoucí prezidentkou IFLA). Novým prezidentem EBLIDA byl zvolen </w:t>
            </w:r>
            <w:r w:rsidR="00272F8E">
              <w:rPr>
                <w:rFonts w:asciiTheme="minorHAnsi" w:hAnsiTheme="minorHAnsi" w:cstheme="minorHAnsi"/>
                <w:sz w:val="22"/>
                <w:szCs w:val="22"/>
              </w:rPr>
              <w:t>Jukka Relander z Finska, což vzhledem ke známé</w:t>
            </w:r>
            <w:r w:rsidR="00AA6FCE">
              <w:rPr>
                <w:rFonts w:asciiTheme="minorHAnsi" w:hAnsiTheme="minorHAnsi" w:cstheme="minorHAnsi"/>
                <w:sz w:val="22"/>
                <w:szCs w:val="22"/>
              </w:rPr>
              <w:t xml:space="preserve"> koncepční</w:t>
            </w:r>
            <w:r w:rsidR="00272F8E">
              <w:rPr>
                <w:rFonts w:asciiTheme="minorHAnsi" w:hAnsiTheme="minorHAnsi" w:cstheme="minorHAnsi"/>
                <w:sz w:val="22"/>
                <w:szCs w:val="22"/>
              </w:rPr>
              <w:t xml:space="preserve"> podpoře této země knihovnictví slibuje dobrou perspektivu. Také volba nové viceprezidentky – známé Barbary Lison</w:t>
            </w:r>
            <w:r w:rsidR="009E6BF7">
              <w:rPr>
                <w:rFonts w:asciiTheme="minorHAnsi" w:hAnsiTheme="minorHAnsi" w:cstheme="minorHAnsi"/>
                <w:sz w:val="22"/>
                <w:szCs w:val="22"/>
              </w:rPr>
              <w:t xml:space="preserve"> (za německé knihovníky, po odstupujícím K.-P. Böttgerovi) – je pozitivním znamením. </w:t>
            </w:r>
            <w:r w:rsidR="00AA6FCE">
              <w:rPr>
                <w:rFonts w:asciiTheme="minorHAnsi" w:hAnsiTheme="minorHAnsi" w:cstheme="minorHAnsi"/>
                <w:sz w:val="22"/>
                <w:szCs w:val="22"/>
              </w:rPr>
              <w:t xml:space="preserve"> Známý Gerald Leitner z Rakouska zůstává nadále v čele pracovní skupiny pro e-čtení.</w:t>
            </w:r>
          </w:p>
          <w:p w14:paraId="43232807" w14:textId="058A6C04" w:rsidR="00E87CEE" w:rsidRDefault="00E87CEE" w:rsidP="004143F5">
            <w:pPr>
              <w:tabs>
                <w:tab w:val="left" w:pos="4192"/>
              </w:tabs>
              <w:spacing w:after="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 uplynulém období se ještě výrazněji než dříve profilovala součinnost EBLIDA s dalšími mezinárodními knihovnickými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organizacemi – IFLA a LIBER </w:t>
            </w:r>
            <w:r w:rsidR="00DB5BBD">
              <w:rPr>
                <w:rFonts w:asciiTheme="minorHAnsi" w:hAnsiTheme="minorHAnsi" w:cstheme="minorHAnsi"/>
                <w:sz w:val="22"/>
                <w:szCs w:val="22"/>
              </w:rPr>
              <w:t>(existuje personální provázanost mezi IFLA a EBLIDA, zejména pokud jde o otázky autorského práva)</w:t>
            </w:r>
            <w:r w:rsidR="00427D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jakož i s dalšími </w:t>
            </w:r>
            <w:r w:rsidR="0063197A">
              <w:rPr>
                <w:rFonts w:asciiTheme="minorHAnsi" w:hAnsiTheme="minorHAnsi" w:cstheme="minorHAnsi"/>
                <w:sz w:val="22"/>
                <w:szCs w:val="22"/>
              </w:rPr>
              <w:t>nevládními organizacemi</w:t>
            </w:r>
            <w:r w:rsidR="00427D6B">
              <w:rPr>
                <w:rFonts w:asciiTheme="minorHAnsi" w:hAnsiTheme="minorHAnsi" w:cstheme="minorHAnsi"/>
                <w:sz w:val="22"/>
                <w:szCs w:val="22"/>
              </w:rPr>
              <w:t xml:space="preserve"> v úsilí o </w:t>
            </w:r>
            <w:r w:rsidR="006929A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2779C1">
              <w:rPr>
                <w:rFonts w:asciiTheme="minorHAnsi" w:hAnsiTheme="minorHAnsi" w:cstheme="minorHAnsi"/>
                <w:sz w:val="22"/>
                <w:szCs w:val="22"/>
              </w:rPr>
              <w:t>ozitivní rozvoj mezinárodního a </w:t>
            </w:r>
            <w:r w:rsidR="006929AD">
              <w:rPr>
                <w:rFonts w:asciiTheme="minorHAnsi" w:hAnsiTheme="minorHAnsi" w:cstheme="minorHAnsi"/>
                <w:sz w:val="22"/>
                <w:szCs w:val="22"/>
              </w:rPr>
              <w:t>evropského autorského práva ve prospěch uživ</w:t>
            </w:r>
            <w:r w:rsidR="005F65AA">
              <w:rPr>
                <w:rFonts w:asciiTheme="minorHAnsi" w:hAnsiTheme="minorHAnsi" w:cstheme="minorHAnsi"/>
                <w:sz w:val="22"/>
                <w:szCs w:val="22"/>
              </w:rPr>
              <w:t xml:space="preserve">atelů knihoven a pro vytvoření </w:t>
            </w:r>
            <w:r w:rsidR="006929AD">
              <w:rPr>
                <w:rFonts w:asciiTheme="minorHAnsi" w:hAnsiTheme="minorHAnsi" w:cstheme="minorHAnsi"/>
                <w:sz w:val="22"/>
                <w:szCs w:val="22"/>
              </w:rPr>
              <w:t>evropské politiky ve vztahu ke knihovnám, zejména veřejným</w:t>
            </w:r>
            <w:r w:rsidR="005F65AA">
              <w:rPr>
                <w:rFonts w:asciiTheme="minorHAnsi" w:hAnsiTheme="minorHAnsi" w:cstheme="minorHAnsi"/>
                <w:sz w:val="22"/>
                <w:szCs w:val="22"/>
              </w:rPr>
              <w:t>. To se odrazilo i ve vystoupení odstupujícího prezidenta EBLIDA, ve kterém předložil k úvaze škálu možností součinnosti až integrace</w:t>
            </w:r>
            <w:r w:rsidR="002779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CA969B" w14:textId="77777777" w:rsidR="004143F5" w:rsidRDefault="004143F5" w:rsidP="00DB5BBD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z</w:t>
            </w:r>
            <w:r w:rsidR="00F65DE0">
              <w:rPr>
                <w:rFonts w:asciiTheme="minorHAnsi" w:hAnsiTheme="minorHAnsi" w:cstheme="minorHAnsi"/>
                <w:sz w:val="22"/>
                <w:szCs w:val="22"/>
              </w:rPr>
              <w:t xml:space="preserve"> dalšího mého působení v průběhu roku, v rámci akcí Evropské komise, jsem se přesvědčil, že EBLIDA je vskutku ve věcně příslušných evropských strukturách známá</w:t>
            </w:r>
            <w:r w:rsidR="00A33E9D">
              <w:rPr>
                <w:rFonts w:asciiTheme="minorHAnsi" w:hAnsiTheme="minorHAnsi" w:cstheme="minorHAnsi"/>
                <w:sz w:val="22"/>
                <w:szCs w:val="22"/>
              </w:rPr>
              <w:t>. Je ovšem zapotřebí pro jednání její ch činitelů na půdě struktur EU dodávat faktografické údaje</w:t>
            </w:r>
            <w:r w:rsidR="00305674">
              <w:rPr>
                <w:rFonts w:asciiTheme="minorHAnsi" w:hAnsiTheme="minorHAnsi" w:cstheme="minorHAnsi"/>
                <w:sz w:val="22"/>
                <w:szCs w:val="22"/>
              </w:rPr>
              <w:t xml:space="preserve">, jež jsou </w:t>
            </w:r>
            <w:r w:rsidR="00427D6B">
              <w:rPr>
                <w:rFonts w:asciiTheme="minorHAnsi" w:hAnsiTheme="minorHAnsi" w:cstheme="minorHAnsi"/>
                <w:sz w:val="22"/>
                <w:szCs w:val="22"/>
              </w:rPr>
              <w:t xml:space="preserve">po členech </w:t>
            </w:r>
            <w:r w:rsidR="00305674">
              <w:rPr>
                <w:rFonts w:asciiTheme="minorHAnsi" w:hAnsiTheme="minorHAnsi" w:cstheme="minorHAnsi"/>
                <w:sz w:val="22"/>
                <w:szCs w:val="22"/>
              </w:rPr>
              <w:t xml:space="preserve">vyžadovány. Rozvoj autorského práva – v evropském a globálním měřítku (tj. v rámci EU a WIPO) – ve </w:t>
            </w:r>
            <w:r w:rsidR="00CC2719">
              <w:rPr>
                <w:rFonts w:asciiTheme="minorHAnsi" w:hAnsiTheme="minorHAnsi" w:cstheme="minorHAnsi"/>
                <w:sz w:val="22"/>
                <w:szCs w:val="22"/>
              </w:rPr>
              <w:t>prospěch knihoven ovšem v </w:t>
            </w:r>
            <w:r w:rsidR="00305674">
              <w:rPr>
                <w:rFonts w:asciiTheme="minorHAnsi" w:hAnsiTheme="minorHAnsi" w:cstheme="minorHAnsi"/>
                <w:sz w:val="22"/>
                <w:szCs w:val="22"/>
              </w:rPr>
              <w:t>podstatné míře nyní závisí na politické vů</w:t>
            </w:r>
            <w:r w:rsidR="00CC2719">
              <w:rPr>
                <w:rFonts w:asciiTheme="minorHAnsi" w:hAnsiTheme="minorHAnsi" w:cstheme="minorHAnsi"/>
                <w:sz w:val="22"/>
                <w:szCs w:val="22"/>
              </w:rPr>
              <w:t>li, zejména v </w:t>
            </w:r>
            <w:r w:rsidR="00305674">
              <w:rPr>
                <w:rFonts w:asciiTheme="minorHAnsi" w:hAnsiTheme="minorHAnsi" w:cstheme="minorHAnsi"/>
                <w:sz w:val="22"/>
                <w:szCs w:val="22"/>
              </w:rPr>
              <w:t xml:space="preserve">rámci evropských struktur </w:t>
            </w:r>
            <w:r w:rsidR="00CC2719">
              <w:rPr>
                <w:rFonts w:asciiTheme="minorHAnsi" w:hAnsiTheme="minorHAnsi" w:cstheme="minorHAnsi"/>
                <w:sz w:val="22"/>
                <w:szCs w:val="22"/>
              </w:rPr>
              <w:t>(Evropské komise, ale v nemenší míře i členských států) promítnout uznání místa knihoven ve veřejných službách do posílení jejích oprávnění při nakládání s předměty ochrany autorské</w:t>
            </w:r>
            <w:r w:rsidR="006A2458">
              <w:rPr>
                <w:rFonts w:asciiTheme="minorHAnsi" w:hAnsiTheme="minorHAnsi" w:cstheme="minorHAnsi"/>
                <w:sz w:val="22"/>
                <w:szCs w:val="22"/>
              </w:rPr>
              <w:t>ho práva a práv příbuzných</w:t>
            </w:r>
            <w:r w:rsidR="00574F43">
              <w:rPr>
                <w:rFonts w:asciiTheme="minorHAnsi" w:hAnsiTheme="minorHAnsi" w:cstheme="minorHAnsi"/>
                <w:sz w:val="22"/>
                <w:szCs w:val="22"/>
              </w:rPr>
              <w:t xml:space="preserve"> ve službách uživatelům</w:t>
            </w:r>
            <w:r w:rsidR="006A2458">
              <w:rPr>
                <w:rFonts w:asciiTheme="minorHAnsi" w:hAnsiTheme="minorHAnsi" w:cstheme="minorHAnsi"/>
                <w:sz w:val="22"/>
                <w:szCs w:val="22"/>
              </w:rPr>
              <w:t>. Význam uvedení e-půjčování v usnesení Evropského parlamentu ke směrnici o Informační společnosti z července 2015</w:t>
            </w:r>
            <w:r w:rsidR="000A0548">
              <w:rPr>
                <w:rFonts w:asciiTheme="minorHAnsi" w:hAnsiTheme="minorHAnsi" w:cstheme="minorHAnsi"/>
                <w:sz w:val="22"/>
                <w:szCs w:val="22"/>
              </w:rPr>
              <w:t>, zda bude něčím více než jen první vlaštovkou, se ukáže. Záleží na post</w:t>
            </w:r>
            <w:r w:rsidR="0064616F">
              <w:rPr>
                <w:rFonts w:asciiTheme="minorHAnsi" w:hAnsiTheme="minorHAnsi" w:cstheme="minorHAnsi"/>
                <w:sz w:val="22"/>
                <w:szCs w:val="22"/>
              </w:rPr>
              <w:t>oji vlád členských států EU, neboť postoje samotné Evropské komise</w:t>
            </w:r>
            <w:r w:rsidR="00DB5BBD">
              <w:rPr>
                <w:rFonts w:asciiTheme="minorHAnsi" w:hAnsiTheme="minorHAnsi" w:cstheme="minorHAnsi"/>
                <w:sz w:val="22"/>
                <w:szCs w:val="22"/>
              </w:rPr>
              <w:t xml:space="preserve"> právě poz</w:t>
            </w:r>
            <w:r w:rsidR="00427D6B">
              <w:rPr>
                <w:rFonts w:asciiTheme="minorHAnsi" w:hAnsiTheme="minorHAnsi" w:cstheme="minorHAnsi"/>
                <w:sz w:val="22"/>
                <w:szCs w:val="22"/>
              </w:rPr>
              <w:t>itivní perspektivu nepředstavují</w:t>
            </w:r>
            <w:r w:rsidR="00DB5BB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461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7A1864F" w14:textId="1C46F922" w:rsidR="009705D4" w:rsidRPr="004A0D9A" w:rsidRDefault="009705D4" w:rsidP="00F57003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 společné konference EBLIDA a NAPLE Forum mě zaujaly zejména myšlenky Diviny</w:t>
            </w:r>
            <w:r w:rsidRPr="009705D4">
              <w:rPr>
                <w:rFonts w:asciiTheme="minorHAnsi" w:hAnsiTheme="minorHAnsi" w:cstheme="minorHAnsi"/>
                <w:sz w:val="22"/>
                <w:szCs w:val="22"/>
              </w:rPr>
              <w:t xml:space="preserve"> Frau-Meigs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57003">
              <w:rPr>
                <w:rFonts w:asciiTheme="minorHAnsi" w:hAnsiTheme="minorHAnsi" w:cstheme="minorHAnsi"/>
                <w:sz w:val="22"/>
                <w:szCs w:val="22"/>
              </w:rPr>
              <w:t xml:space="preserve"> profesorky 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niver</w:t>
            </w:r>
            <w:r w:rsidR="00F57003">
              <w:rPr>
                <w:rFonts w:asciiTheme="minorHAnsi" w:hAnsiTheme="minorHAnsi" w:cstheme="minorHAnsi"/>
                <w:sz w:val="22"/>
                <w:szCs w:val="22"/>
              </w:rPr>
              <w:t>sité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Nouvelle Sorbonne, o "transgramotnosti" </w:t>
            </w:r>
            <w:r w:rsidR="003628C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28C2">
              <w:rPr>
                <w:rFonts w:asciiTheme="minorHAnsi" w:hAnsiTheme="minorHAnsi" w:cstheme="minorHAnsi"/>
                <w:sz w:val="22"/>
                <w:szCs w:val="22"/>
              </w:rPr>
              <w:t>spojení a jednotě gramotnosti mediální, informační a počítačové.</w:t>
            </w:r>
          </w:p>
        </w:tc>
      </w:tr>
      <w:tr w:rsidR="004A0D9A" w:rsidRPr="004A0D9A" w14:paraId="77A18653" w14:textId="77777777" w:rsidTr="00A822C4">
        <w:tc>
          <w:tcPr>
            <w:tcW w:w="3614" w:type="dxa"/>
          </w:tcPr>
          <w:p w14:paraId="77A18651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Přivezené materiály</w:t>
            </w:r>
          </w:p>
        </w:tc>
        <w:tc>
          <w:tcPr>
            <w:tcW w:w="5598" w:type="dxa"/>
            <w:gridSpan w:val="2"/>
          </w:tcPr>
          <w:p w14:paraId="77A18652" w14:textId="3BE2D942" w:rsidR="004A0D9A" w:rsidRPr="004A0D9A" w:rsidRDefault="00737136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Během návštěvy v novostavbě </w:t>
            </w:r>
            <w:r w:rsidRPr="00961EB7">
              <w:rPr>
                <w:rFonts w:asciiTheme="minorHAnsi" w:hAnsiTheme="minorHAnsi" w:cstheme="minorHAnsi"/>
                <w:sz w:val="22"/>
                <w:szCs w:val="22"/>
              </w:rPr>
              <w:t>Latvijas Nacionālā bibliotēka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jsem pořídil řadu fotografií, které jsem uplatnil v diskusích </w:t>
            </w:r>
            <w:r w:rsidR="00ED1068">
              <w:rPr>
                <w:rFonts w:asciiTheme="minorHAnsi" w:hAnsiTheme="minorHAnsi" w:cstheme="minorHAnsi"/>
                <w:sz w:val="22"/>
                <w:szCs w:val="22"/>
              </w:rPr>
              <w:t>o </w:t>
            </w:r>
            <w:r w:rsidR="004928DF">
              <w:rPr>
                <w:rFonts w:asciiTheme="minorHAnsi" w:hAnsiTheme="minorHAnsi" w:cstheme="minorHAnsi"/>
                <w:sz w:val="22"/>
                <w:szCs w:val="22"/>
              </w:rPr>
              <w:t>vnitřním vybavení knihovny.</w:t>
            </w:r>
          </w:p>
        </w:tc>
      </w:tr>
      <w:tr w:rsidR="004A0D9A" w:rsidRPr="004A0D9A" w14:paraId="77A18656" w14:textId="77777777" w:rsidTr="00A822C4">
        <w:tc>
          <w:tcPr>
            <w:tcW w:w="3614" w:type="dxa"/>
          </w:tcPr>
          <w:p w14:paraId="77A18654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14:paraId="77A18655" w14:textId="0D2D21A9" w:rsidR="004A0D9A" w:rsidRPr="004A0D9A" w:rsidRDefault="004928D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 prosince 2015</w:t>
            </w:r>
          </w:p>
        </w:tc>
      </w:tr>
      <w:tr w:rsidR="004A0D9A" w:rsidRPr="004A0D9A" w14:paraId="77A18659" w14:textId="77777777" w:rsidTr="00A822C4">
        <w:tc>
          <w:tcPr>
            <w:tcW w:w="3614" w:type="dxa"/>
          </w:tcPr>
          <w:p w14:paraId="69D05B80" w14:textId="77777777"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  <w:p w14:paraId="77A18657" w14:textId="77777777" w:rsidR="00F57003" w:rsidRPr="004A0D9A" w:rsidRDefault="00F57003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8" w:type="dxa"/>
            <w:gridSpan w:val="2"/>
          </w:tcPr>
          <w:p w14:paraId="77A18658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14:paraId="77A1865D" w14:textId="77777777" w:rsidTr="00A822C4">
        <w:tc>
          <w:tcPr>
            <w:tcW w:w="3614" w:type="dxa"/>
          </w:tcPr>
          <w:p w14:paraId="795328A5" w14:textId="77777777"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  <w:p w14:paraId="77A1865A" w14:textId="77777777" w:rsidR="00F57003" w:rsidRPr="004A0D9A" w:rsidRDefault="00F57003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77A1865B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14:paraId="77A1865C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14:paraId="77A18661" w14:textId="77777777" w:rsidTr="00A822C4">
        <w:tc>
          <w:tcPr>
            <w:tcW w:w="3614" w:type="dxa"/>
          </w:tcPr>
          <w:p w14:paraId="064B3868" w14:textId="77777777"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  <w:p w14:paraId="77A1865E" w14:textId="77777777" w:rsidR="00F57003" w:rsidRPr="004A0D9A" w:rsidRDefault="00F57003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77A1865F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14:paraId="77A18660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14:paraId="77A18665" w14:textId="77777777" w:rsidTr="00A822C4">
        <w:tc>
          <w:tcPr>
            <w:tcW w:w="3614" w:type="dxa"/>
          </w:tcPr>
          <w:p w14:paraId="77A18662" w14:textId="753BE228" w:rsidR="004A0D9A" w:rsidRPr="004A0D9A" w:rsidRDefault="004A0D9A" w:rsidP="00492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4928D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ddělení</w:t>
            </w:r>
            <w:r w:rsidR="004928DF">
              <w:rPr>
                <w:rFonts w:asciiTheme="minorHAnsi" w:hAnsiTheme="minorHAnsi" w:cstheme="minorHAnsi"/>
                <w:sz w:val="22"/>
                <w:szCs w:val="22"/>
              </w:rPr>
              <w:t xml:space="preserve"> mezinárodních vztahů</w:t>
            </w:r>
          </w:p>
        </w:tc>
        <w:tc>
          <w:tcPr>
            <w:tcW w:w="2799" w:type="dxa"/>
          </w:tcPr>
          <w:p w14:paraId="77A18663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14:paraId="77A18664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14:paraId="77A18666" w14:textId="77777777"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77A18667" w14:textId="77777777"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bookmarkEnd w:id="0"/>
    <w:p w14:paraId="77A18675" w14:textId="77777777"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EEC3A" w14:textId="77777777" w:rsidR="00730471" w:rsidRDefault="00730471">
      <w:r>
        <w:separator/>
      </w:r>
    </w:p>
  </w:endnote>
  <w:endnote w:type="continuationSeparator" w:id="0">
    <w:p w14:paraId="11AAF571" w14:textId="77777777" w:rsidR="00730471" w:rsidRDefault="0073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352306"/>
      <w:docPartObj>
        <w:docPartGallery w:val="Page Numbers (Bottom of Page)"/>
        <w:docPartUnique/>
      </w:docPartObj>
    </w:sdtPr>
    <w:sdtContent>
      <w:p w14:paraId="053EBA61" w14:textId="3261B5D6" w:rsidR="00F57003" w:rsidRDefault="00F570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471">
          <w:rPr>
            <w:noProof/>
          </w:rPr>
          <w:t>1</w:t>
        </w:r>
        <w:r>
          <w:fldChar w:fldCharType="end"/>
        </w:r>
      </w:p>
    </w:sdtContent>
  </w:sdt>
  <w:p w14:paraId="77A1867C" w14:textId="1C77794B" w:rsidR="003A11DA" w:rsidRPr="00F57003" w:rsidRDefault="003A11DA" w:rsidP="00F5700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FE71E" w14:textId="77777777" w:rsidR="00730471" w:rsidRDefault="00730471">
      <w:r>
        <w:separator/>
      </w:r>
    </w:p>
  </w:footnote>
  <w:footnote w:type="continuationSeparator" w:id="0">
    <w:p w14:paraId="60A72A68" w14:textId="77777777" w:rsidR="00730471" w:rsidRDefault="0073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1867A" w14:textId="77777777" w:rsidR="003A11DA" w:rsidRDefault="009161BC">
    <w:pPr>
      <w:pStyle w:val="Zhlav"/>
    </w:pPr>
    <w:r>
      <w:rPr>
        <w:noProof/>
      </w:rPr>
      <w:drawing>
        <wp:inline distT="0" distB="0" distL="0" distR="0" wp14:anchorId="77A18680" wp14:editId="77A18681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A1867B" w14:textId="77777777" w:rsidR="003A11DA" w:rsidRDefault="00730471">
    <w:pPr>
      <w:pStyle w:val="Zhlav"/>
    </w:pPr>
    <w:r>
      <w:rPr>
        <w:noProof/>
      </w:rPr>
      <w:pict w14:anchorId="77A18682">
        <v:line id="Line 6" o:spid="_x0000_s2050" style="position:absolute;z-index:251658240;visibility:visibl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47E"/>
    <w:rsid w:val="000242DC"/>
    <w:rsid w:val="00031E53"/>
    <w:rsid w:val="0006007D"/>
    <w:rsid w:val="00081212"/>
    <w:rsid w:val="000842F6"/>
    <w:rsid w:val="00091171"/>
    <w:rsid w:val="000A0548"/>
    <w:rsid w:val="000A078D"/>
    <w:rsid w:val="00131B88"/>
    <w:rsid w:val="00153BB3"/>
    <w:rsid w:val="00165F90"/>
    <w:rsid w:val="00166FDA"/>
    <w:rsid w:val="00167FCD"/>
    <w:rsid w:val="00171E27"/>
    <w:rsid w:val="00173B87"/>
    <w:rsid w:val="001B1E3A"/>
    <w:rsid w:val="001C3FDA"/>
    <w:rsid w:val="001C4128"/>
    <w:rsid w:val="001C6564"/>
    <w:rsid w:val="00231A7F"/>
    <w:rsid w:val="00272F8E"/>
    <w:rsid w:val="002779C1"/>
    <w:rsid w:val="00281DF0"/>
    <w:rsid w:val="002B0FA7"/>
    <w:rsid w:val="00305674"/>
    <w:rsid w:val="00305FE8"/>
    <w:rsid w:val="00311872"/>
    <w:rsid w:val="003628C2"/>
    <w:rsid w:val="00377A48"/>
    <w:rsid w:val="003A11DA"/>
    <w:rsid w:val="003A3AD4"/>
    <w:rsid w:val="003A4C9B"/>
    <w:rsid w:val="003A6044"/>
    <w:rsid w:val="003B0CED"/>
    <w:rsid w:val="004143F5"/>
    <w:rsid w:val="00427D6B"/>
    <w:rsid w:val="004354A3"/>
    <w:rsid w:val="00466446"/>
    <w:rsid w:val="004928DF"/>
    <w:rsid w:val="004A0D9A"/>
    <w:rsid w:val="004D6AA3"/>
    <w:rsid w:val="004D7654"/>
    <w:rsid w:val="0054197E"/>
    <w:rsid w:val="00556E68"/>
    <w:rsid w:val="00570934"/>
    <w:rsid w:val="00574F43"/>
    <w:rsid w:val="00595F10"/>
    <w:rsid w:val="005A00FE"/>
    <w:rsid w:val="005A21CE"/>
    <w:rsid w:val="005E1E28"/>
    <w:rsid w:val="005E6844"/>
    <w:rsid w:val="005F65AA"/>
    <w:rsid w:val="006019DC"/>
    <w:rsid w:val="00604F10"/>
    <w:rsid w:val="0063054A"/>
    <w:rsid w:val="0063197A"/>
    <w:rsid w:val="006319B3"/>
    <w:rsid w:val="0064616F"/>
    <w:rsid w:val="00656BAF"/>
    <w:rsid w:val="00672784"/>
    <w:rsid w:val="006929AD"/>
    <w:rsid w:val="00694270"/>
    <w:rsid w:val="006A2458"/>
    <w:rsid w:val="00730471"/>
    <w:rsid w:val="00737136"/>
    <w:rsid w:val="007537E9"/>
    <w:rsid w:val="00795BD8"/>
    <w:rsid w:val="007F5CF7"/>
    <w:rsid w:val="00850342"/>
    <w:rsid w:val="008678C4"/>
    <w:rsid w:val="00882BFC"/>
    <w:rsid w:val="008A5B5C"/>
    <w:rsid w:val="008C0B88"/>
    <w:rsid w:val="009141A1"/>
    <w:rsid w:val="009161BC"/>
    <w:rsid w:val="00935874"/>
    <w:rsid w:val="00952D77"/>
    <w:rsid w:val="009536C6"/>
    <w:rsid w:val="00961EB7"/>
    <w:rsid w:val="00967314"/>
    <w:rsid w:val="009705D4"/>
    <w:rsid w:val="009A2DF3"/>
    <w:rsid w:val="009B3CF4"/>
    <w:rsid w:val="009E6BF7"/>
    <w:rsid w:val="009F7098"/>
    <w:rsid w:val="00A33E9D"/>
    <w:rsid w:val="00A94E8A"/>
    <w:rsid w:val="00AA67C7"/>
    <w:rsid w:val="00AA6FCE"/>
    <w:rsid w:val="00AD3CCD"/>
    <w:rsid w:val="00AF2098"/>
    <w:rsid w:val="00B1347E"/>
    <w:rsid w:val="00B331D6"/>
    <w:rsid w:val="00B55663"/>
    <w:rsid w:val="00B8010C"/>
    <w:rsid w:val="00B81E7A"/>
    <w:rsid w:val="00BC7CE8"/>
    <w:rsid w:val="00C20231"/>
    <w:rsid w:val="00C428A2"/>
    <w:rsid w:val="00C531FF"/>
    <w:rsid w:val="00C537E2"/>
    <w:rsid w:val="00C6152E"/>
    <w:rsid w:val="00C61E47"/>
    <w:rsid w:val="00CA5218"/>
    <w:rsid w:val="00CA5FDF"/>
    <w:rsid w:val="00CB6050"/>
    <w:rsid w:val="00CC2719"/>
    <w:rsid w:val="00CD18DB"/>
    <w:rsid w:val="00CF2A5C"/>
    <w:rsid w:val="00DB5BBD"/>
    <w:rsid w:val="00DC2055"/>
    <w:rsid w:val="00DE1D6F"/>
    <w:rsid w:val="00DF228F"/>
    <w:rsid w:val="00DF28E6"/>
    <w:rsid w:val="00E21964"/>
    <w:rsid w:val="00E4485D"/>
    <w:rsid w:val="00E87CEE"/>
    <w:rsid w:val="00E93CB4"/>
    <w:rsid w:val="00ED1068"/>
    <w:rsid w:val="00F57003"/>
    <w:rsid w:val="00F65DE0"/>
    <w:rsid w:val="00F950CF"/>
    <w:rsid w:val="00FB1CBB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7A18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F570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44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5376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1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1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67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41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0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52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62DD8-8909-4727-BC1A-718C7BF3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626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4317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Kryštof</dc:creator>
  <cp:lastModifiedBy>Zdeněk Matušík</cp:lastModifiedBy>
  <cp:revision>4</cp:revision>
  <cp:lastPrinted>2015-12-04T18:59:00Z</cp:lastPrinted>
  <dcterms:created xsi:type="dcterms:W3CDTF">2015-12-04T14:58:00Z</dcterms:created>
  <dcterms:modified xsi:type="dcterms:W3CDTF">2015-12-04T19:01:00Z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