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Pr="000D6D42" w:rsidRDefault="004A0D9A" w:rsidP="004A0D9A">
      <w:pPr>
        <w:pStyle w:val="Nzev"/>
        <w:rPr>
          <w:lang w:val="en-GB"/>
        </w:rPr>
      </w:pPr>
    </w:p>
    <w:p w:rsidR="00FF14C1" w:rsidRPr="000D6D42" w:rsidRDefault="00FF14C1" w:rsidP="004A0D9A">
      <w:pPr>
        <w:pStyle w:val="Nzev"/>
        <w:rPr>
          <w:rFonts w:asciiTheme="minorHAnsi" w:hAnsiTheme="minorHAnsi" w:cstheme="minorHAnsi"/>
          <w:sz w:val="22"/>
          <w:szCs w:val="22"/>
          <w:lang w:val="en-GB"/>
        </w:rPr>
      </w:pPr>
    </w:p>
    <w:p w:rsidR="004A0D9A" w:rsidRPr="000D6D42" w:rsidRDefault="00165F90" w:rsidP="004A0D9A">
      <w:pPr>
        <w:pStyle w:val="Nzev"/>
        <w:rPr>
          <w:rStyle w:val="Zdraznnintenzivn"/>
          <w:lang w:val="en-GB"/>
        </w:rPr>
      </w:pPr>
      <w:proofErr w:type="spellStart"/>
      <w:r w:rsidRPr="000D6D42">
        <w:rPr>
          <w:rStyle w:val="Zdraznnintenzivn"/>
          <w:lang w:val="en-GB"/>
        </w:rPr>
        <w:t>Zpráva</w:t>
      </w:r>
      <w:proofErr w:type="spellEnd"/>
      <w:r w:rsidRPr="000D6D42">
        <w:rPr>
          <w:rStyle w:val="Zdraznnintenzivn"/>
          <w:lang w:val="en-GB"/>
        </w:rPr>
        <w:t xml:space="preserve"> </w:t>
      </w:r>
      <w:proofErr w:type="spellStart"/>
      <w:r w:rsidRPr="000D6D42">
        <w:rPr>
          <w:rStyle w:val="Zdraznnintenzivn"/>
          <w:lang w:val="en-GB"/>
        </w:rPr>
        <w:t>ze</w:t>
      </w:r>
      <w:proofErr w:type="spellEnd"/>
      <w:r w:rsidR="004A0D9A" w:rsidRPr="000D6D42">
        <w:rPr>
          <w:rStyle w:val="Zdraznnintenzivn"/>
          <w:lang w:val="en-GB"/>
        </w:rPr>
        <w:t xml:space="preserve"> </w:t>
      </w:r>
      <w:proofErr w:type="spellStart"/>
      <w:r w:rsidR="004A0D9A" w:rsidRPr="000D6D42">
        <w:rPr>
          <w:rStyle w:val="Zdraznnintenzivn"/>
          <w:lang w:val="en-GB"/>
        </w:rPr>
        <w:t>služební</w:t>
      </w:r>
      <w:proofErr w:type="spellEnd"/>
      <w:r w:rsidR="004A0D9A" w:rsidRPr="000D6D42">
        <w:rPr>
          <w:rStyle w:val="Zdraznnintenzivn"/>
          <w:lang w:val="en-GB"/>
        </w:rPr>
        <w:t xml:space="preserve"> </w:t>
      </w:r>
      <w:proofErr w:type="spellStart"/>
      <w:r w:rsidR="004A0D9A" w:rsidRPr="000D6D42">
        <w:rPr>
          <w:rStyle w:val="Zdraznnintenzivn"/>
          <w:lang w:val="en-GB"/>
        </w:rPr>
        <w:t>cesty</w:t>
      </w:r>
      <w:proofErr w:type="spellEnd"/>
      <w:r w:rsidRPr="000D6D42">
        <w:rPr>
          <w:rStyle w:val="Zdraznnintenzivn"/>
          <w:lang w:val="en-GB"/>
        </w:rPr>
        <w:t xml:space="preserve"> v ČR </w:t>
      </w:r>
    </w:p>
    <w:p w:rsidR="004A0D9A" w:rsidRPr="000D6D42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FF14C1" w:rsidRPr="000D6D42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Jméno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příjmení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účastníka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Mgr. Tomáš Foltýn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Pracoviště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dle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organizační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struktury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40564" w:rsidP="009F709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1.3.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Odbor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správy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fondů</w:t>
            </w:r>
            <w:proofErr w:type="spellEnd"/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Pracoviště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zařazení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Ředitel</w:t>
            </w:r>
            <w:proofErr w:type="spellEnd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Odboru</w:t>
            </w:r>
            <w:proofErr w:type="spellEnd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správy</w:t>
            </w:r>
            <w:proofErr w:type="spellEnd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fondů</w:t>
            </w:r>
            <w:proofErr w:type="spellEnd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NK ČR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Důvod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142FDF" w:rsidP="00A353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Konference</w:t>
            </w:r>
            <w:proofErr w:type="spellEnd"/>
            <w:r w:rsidRPr="000D6D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A353A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JCDL</w:t>
            </w:r>
            <w:r w:rsidR="000D6D42" w:rsidRPr="000D6D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2015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Místo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město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A353A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Knoxville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Místo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země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A353A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USA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D6D42" w:rsidRDefault="00A353AC" w:rsidP="00A353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20. – 2</w:t>
            </w:r>
            <w:r w:rsidR="000D6D42" w:rsidRPr="000D6D42">
              <w:rPr>
                <w:lang w:val="en-GB"/>
              </w:rPr>
              <w:t xml:space="preserve">7. </w:t>
            </w:r>
            <w:proofErr w:type="spellStart"/>
            <w:r>
              <w:rPr>
                <w:lang w:val="en-GB"/>
              </w:rPr>
              <w:t>června</w:t>
            </w:r>
            <w:proofErr w:type="spellEnd"/>
            <w:r w:rsidR="000D6D42" w:rsidRPr="000D6D42">
              <w:rPr>
                <w:lang w:val="en-GB"/>
              </w:rPr>
              <w:t xml:space="preserve"> 2015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Podrobný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časový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harmonogram</w:t>
            </w:r>
            <w:proofErr w:type="spellEnd"/>
          </w:p>
        </w:tc>
        <w:tc>
          <w:tcPr>
            <w:tcW w:w="5598" w:type="dxa"/>
            <w:gridSpan w:val="2"/>
          </w:tcPr>
          <w:p w:rsidR="000D6D42" w:rsidRPr="000D6D42" w:rsidRDefault="00A353AC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</w:t>
            </w:r>
            <w:r w:rsidR="000D6D42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6. </w:t>
            </w:r>
            <w:r w:rsidR="000D6D42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odlet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do USA</w:t>
            </w:r>
          </w:p>
          <w:p w:rsidR="000D6D42" w:rsidRPr="000D6D42" w:rsidRDefault="00A353AC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21. 6. – 24. 6.</w:t>
            </w:r>
            <w:r w:rsidR="000D6D42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D6D42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účast</w:t>
            </w:r>
            <w:proofErr w:type="spellEnd"/>
            <w:r w:rsidR="000D6D42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D6D42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 w:rsidR="000D6D42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D6D42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konferenci</w:t>
            </w:r>
            <w:proofErr w:type="spellEnd"/>
            <w:r w:rsidR="000D6D42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JCDL</w:t>
            </w:r>
            <w:r w:rsidR="000D6D42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2015</w:t>
            </w:r>
          </w:p>
          <w:p w:rsidR="000D6D42" w:rsidRDefault="00A353AC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25. 6.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návštěva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pracoviště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University of Tennessee</w:t>
            </w:r>
          </w:p>
          <w:p w:rsidR="00A353AC" w:rsidRDefault="00A353AC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26. 6.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soukromé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účely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přerušení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  <w:p w:rsidR="00A353AC" w:rsidRPr="000D6D42" w:rsidRDefault="00A353AC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27. 6.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odlet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Prahy</w:t>
            </w:r>
            <w:proofErr w:type="spellEnd"/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Spolucestující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z NK</w:t>
            </w:r>
          </w:p>
        </w:tc>
        <w:tc>
          <w:tcPr>
            <w:tcW w:w="5598" w:type="dxa"/>
            <w:gridSpan w:val="2"/>
          </w:tcPr>
          <w:p w:rsidR="004A0D9A" w:rsidRPr="000D6D42" w:rsidRDefault="00142FDF" w:rsidP="00C6152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---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Finanční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zajištění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D3332" w:rsidP="0007222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NAKI 0748</w:t>
            </w:r>
          </w:p>
        </w:tc>
      </w:tr>
      <w:tr w:rsidR="004A0D9A" w:rsidRPr="000D6D42" w:rsidTr="00A822C4">
        <w:trPr>
          <w:trHeight w:val="318"/>
        </w:trPr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Cíle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</w:p>
        </w:tc>
        <w:tc>
          <w:tcPr>
            <w:tcW w:w="5598" w:type="dxa"/>
            <w:gridSpan w:val="2"/>
          </w:tcPr>
          <w:p w:rsidR="00BE63AD" w:rsidRPr="000D6D42" w:rsidRDefault="00142FDF" w:rsidP="006D333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Účast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na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mezinárodní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konferenci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r w:rsidR="006D3332">
              <w:rPr>
                <w:rFonts w:ascii="Calibri" w:hAnsi="Calibri"/>
                <w:sz w:val="22"/>
                <w:lang w:val="en-GB"/>
              </w:rPr>
              <w:t>J</w:t>
            </w:r>
            <w:r w:rsidR="000D6D42" w:rsidRPr="000D6D42">
              <w:rPr>
                <w:rFonts w:ascii="Calibri" w:hAnsi="Calibri"/>
                <w:sz w:val="22"/>
                <w:lang w:val="en-GB"/>
              </w:rPr>
              <w:t>PDL</w:t>
            </w:r>
            <w:r w:rsidRPr="000D6D42">
              <w:rPr>
                <w:rFonts w:ascii="Calibri" w:hAnsi="Calibri"/>
                <w:sz w:val="22"/>
                <w:lang w:val="en-GB"/>
              </w:rPr>
              <w:t xml:space="preserve"> 2015 –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prohloubení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znalostí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v 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dané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oblasti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,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navázání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kontaktů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,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účast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="Calibri" w:hAnsi="Calibri"/>
                <w:sz w:val="22"/>
                <w:lang w:val="en-GB"/>
              </w:rPr>
              <w:t>na</w:t>
            </w:r>
            <w:proofErr w:type="spellEnd"/>
            <w:r w:rsidRPr="000D6D42">
              <w:rPr>
                <w:rFonts w:ascii="Calibri" w:hAnsi="Calibri"/>
                <w:sz w:val="22"/>
                <w:lang w:val="en-GB"/>
              </w:rPr>
              <w:t xml:space="preserve"> </w:t>
            </w:r>
            <w:r w:rsidR="006D3332">
              <w:rPr>
                <w:rFonts w:ascii="Calibri" w:hAnsi="Calibri"/>
                <w:sz w:val="22"/>
                <w:lang w:val="en-GB"/>
              </w:rPr>
              <w:t>workshop “Web Archiving and Digital Libraries – WADL 2015”</w:t>
            </w:r>
            <w:r w:rsidRPr="000D6D42">
              <w:rPr>
                <w:rFonts w:ascii="Calibri" w:hAnsi="Calibri"/>
                <w:sz w:val="22"/>
                <w:lang w:val="en-GB"/>
              </w:rPr>
              <w:t xml:space="preserve">. 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Plnění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cílů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konkrétně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5598" w:type="dxa"/>
            <w:gridSpan w:val="2"/>
          </w:tcPr>
          <w:p w:rsidR="004A0D9A" w:rsidRPr="000D6D42" w:rsidRDefault="00142FDF" w:rsidP="00BE63A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Viz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níže</w:t>
            </w:r>
            <w:proofErr w:type="spellEnd"/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Program a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další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podrobnější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informace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D3332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D33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http://www.jcdl2015.org/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Přivezené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materiály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3B0CED" w:rsidP="009F709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Datum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předložení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zprávy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4A0D9A" w:rsidP="0041632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předkladatele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zprávy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nadřízeného</w:t>
            </w:r>
            <w:proofErr w:type="spellEnd"/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Datum:</w:t>
            </w:r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Vloženo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Intranet</w:t>
            </w:r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Datum:</w:t>
            </w:r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E4485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Přijato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v </w:t>
            </w:r>
            <w:proofErr w:type="spellStart"/>
            <w:r w:rsidR="00E4485D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domácím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oddělení</w:t>
            </w:r>
            <w:proofErr w:type="spellEnd"/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Datum:</w:t>
            </w:r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</w:tr>
    </w:tbl>
    <w:p w:rsidR="008A5B5C" w:rsidRPr="000D6D42" w:rsidRDefault="008A5B5C" w:rsidP="00153BB3">
      <w:pPr>
        <w:outlineLvl w:val="0"/>
        <w:rPr>
          <w:rFonts w:asciiTheme="minorHAnsi" w:hAnsiTheme="minorHAnsi" w:cstheme="minorHAnsi"/>
          <w:sz w:val="22"/>
          <w:szCs w:val="22"/>
          <w:lang w:val="en-GB"/>
        </w:rPr>
      </w:pPr>
    </w:p>
    <w:p w:rsidR="00BE63AD" w:rsidRPr="000D6D42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D6D42">
        <w:rPr>
          <w:rFonts w:ascii="Calibri" w:eastAsia="Calibri" w:hAnsi="Calibri"/>
          <w:sz w:val="22"/>
          <w:szCs w:val="22"/>
          <w:lang w:eastAsia="en-US"/>
        </w:rPr>
        <w:t>Podrobnější popis uskutečněných aktivit:</w:t>
      </w:r>
    </w:p>
    <w:p w:rsidR="006751B9" w:rsidRDefault="006751B9" w:rsidP="000D6D42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BE63AD" w:rsidRDefault="00142FDF" w:rsidP="000D6D42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6751B9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1) </w:t>
      </w:r>
      <w:r w:rsidR="006D3332" w:rsidRPr="006751B9">
        <w:rPr>
          <w:rFonts w:ascii="Calibri" w:eastAsia="Calibri" w:hAnsi="Calibri"/>
          <w:sz w:val="22"/>
          <w:szCs w:val="22"/>
          <w:u w:val="single"/>
          <w:lang w:eastAsia="en-US"/>
        </w:rPr>
        <w:t>Účast na konferenci J</w:t>
      </w:r>
      <w:r w:rsidR="000D6D42" w:rsidRPr="006751B9">
        <w:rPr>
          <w:rFonts w:ascii="Calibri" w:eastAsia="Calibri" w:hAnsi="Calibri"/>
          <w:sz w:val="22"/>
          <w:szCs w:val="22"/>
          <w:u w:val="single"/>
          <w:lang w:eastAsia="en-US"/>
        </w:rPr>
        <w:t>PDL 2015:</w:t>
      </w:r>
    </w:p>
    <w:p w:rsidR="006751B9" w:rsidRPr="006751B9" w:rsidRDefault="006751B9" w:rsidP="000D6D42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4E03D6" w:rsidRDefault="000D6D42" w:rsidP="006D333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D6D42">
        <w:rPr>
          <w:rFonts w:ascii="Calibri" w:eastAsia="Calibri" w:hAnsi="Calibri"/>
          <w:sz w:val="22"/>
          <w:szCs w:val="22"/>
          <w:lang w:eastAsia="en-US"/>
        </w:rPr>
        <w:t xml:space="preserve">Mgr. Tomáš Foltýn se zúčastnil všech hlavních </w:t>
      </w:r>
      <w:r>
        <w:rPr>
          <w:rFonts w:ascii="Calibri" w:eastAsia="Calibri" w:hAnsi="Calibri"/>
          <w:sz w:val="22"/>
          <w:szCs w:val="22"/>
          <w:lang w:eastAsia="en-US"/>
        </w:rPr>
        <w:t xml:space="preserve">přednášek v rámci konference TPDL 2015. </w:t>
      </w:r>
      <w:r w:rsidR="006D3332">
        <w:rPr>
          <w:rFonts w:ascii="Calibri" w:eastAsia="Calibri" w:hAnsi="Calibri"/>
          <w:sz w:val="22"/>
          <w:szCs w:val="22"/>
          <w:lang w:eastAsia="en-US"/>
        </w:rPr>
        <w:t xml:space="preserve">Jako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keynote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přednášky byly na letošní konferenci JCDL 2015 uvedeny přednášky Piotra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Adamczyka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, Katherine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Skinner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a Stevena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Downieho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. Piotr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Adamczyk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ve své prezentaci s názvem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Google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Cultural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Institute –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Tools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Libraries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Archives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Museums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představil v roce 2011 spuštěný projekt Google Art a jeho další rozvoj týkající se zejména Google platforem pro hostování digitálního obsahu, zobrazení obrazů a nástrojů pro vytváření virtuálních výstav. Dále popisoval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best-practices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amerických paměťových institucí v oblasti sdílení digitálního obsahu a potřebu dobrých vstupů – zejména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metadat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pocházejících z katalogizace.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Katherina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6D3332">
        <w:rPr>
          <w:rFonts w:ascii="Calibri" w:eastAsia="Calibri" w:hAnsi="Calibri"/>
          <w:sz w:val="22"/>
          <w:szCs w:val="22"/>
          <w:lang w:eastAsia="en-US"/>
        </w:rPr>
        <w:t>Skinner</w:t>
      </w:r>
      <w:proofErr w:type="spellEnd"/>
      <w:r w:rsidR="006D3332">
        <w:rPr>
          <w:rFonts w:ascii="Calibri" w:eastAsia="Calibri" w:hAnsi="Calibri"/>
          <w:sz w:val="22"/>
          <w:szCs w:val="22"/>
          <w:lang w:eastAsia="en-US"/>
        </w:rPr>
        <w:t xml:space="preserve"> hovořila o posunu aktivit o rutinních digitalizačních procesů do oblasti dlouhodobé ochrany a zejména big data. Zmínila zejména nepěknou zkušenost, kdy jsou americké univerzity nuceny experimentovat </w:t>
      </w:r>
      <w:r w:rsidR="00334D76">
        <w:rPr>
          <w:rFonts w:ascii="Calibri" w:eastAsia="Calibri" w:hAnsi="Calibri"/>
          <w:sz w:val="22"/>
          <w:szCs w:val="22"/>
          <w:lang w:eastAsia="en-US"/>
        </w:rPr>
        <w:t xml:space="preserve">a nejsou hodnoceny dle úspěšných instalací v běžném procesu a </w:t>
      </w:r>
      <w:r w:rsidR="00334D76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snažila se najít východisko směřující ke změně jejich hodnocení.  V posledním </w:t>
      </w:r>
      <w:proofErr w:type="spellStart"/>
      <w:r w:rsidR="00334D76">
        <w:rPr>
          <w:rFonts w:ascii="Calibri" w:eastAsia="Calibri" w:hAnsi="Calibri"/>
          <w:sz w:val="22"/>
          <w:szCs w:val="22"/>
          <w:lang w:eastAsia="en-US"/>
        </w:rPr>
        <w:t>keynote</w:t>
      </w:r>
      <w:proofErr w:type="spellEnd"/>
      <w:r w:rsidR="00334D76">
        <w:rPr>
          <w:rFonts w:ascii="Calibri" w:eastAsia="Calibri" w:hAnsi="Calibri"/>
          <w:sz w:val="22"/>
          <w:szCs w:val="22"/>
          <w:lang w:eastAsia="en-US"/>
        </w:rPr>
        <w:t xml:space="preserve"> příspěvku se Steven </w:t>
      </w:r>
      <w:proofErr w:type="spellStart"/>
      <w:r w:rsidR="00334D76">
        <w:rPr>
          <w:rFonts w:ascii="Calibri" w:eastAsia="Calibri" w:hAnsi="Calibri"/>
          <w:sz w:val="22"/>
          <w:szCs w:val="22"/>
          <w:lang w:eastAsia="en-US"/>
        </w:rPr>
        <w:t>Downie</w:t>
      </w:r>
      <w:proofErr w:type="spellEnd"/>
      <w:r w:rsidR="00334D76">
        <w:rPr>
          <w:rFonts w:ascii="Calibri" w:eastAsia="Calibri" w:hAnsi="Calibri"/>
          <w:sz w:val="22"/>
          <w:szCs w:val="22"/>
          <w:lang w:eastAsia="en-US"/>
        </w:rPr>
        <w:t xml:space="preserve"> zabýval činností výzkumného centra </w:t>
      </w:r>
      <w:proofErr w:type="spellStart"/>
      <w:r w:rsidR="00334D76">
        <w:rPr>
          <w:rFonts w:ascii="Calibri" w:eastAsia="Calibri" w:hAnsi="Calibri"/>
          <w:sz w:val="22"/>
          <w:szCs w:val="22"/>
          <w:lang w:eastAsia="en-US"/>
        </w:rPr>
        <w:t>Hathi</w:t>
      </w:r>
      <w:proofErr w:type="spellEnd"/>
      <w:r w:rsidR="00334D76">
        <w:rPr>
          <w:rFonts w:ascii="Calibri" w:eastAsia="Calibri" w:hAnsi="Calibri"/>
          <w:sz w:val="22"/>
          <w:szCs w:val="22"/>
          <w:lang w:eastAsia="en-US"/>
        </w:rPr>
        <w:t xml:space="preserve"> Trust s vazbou na poskytování přístupu k obsahu více než 13 milionům svazků, které jsou dostupné v </w:t>
      </w:r>
      <w:proofErr w:type="spellStart"/>
      <w:r w:rsidR="00334D76">
        <w:rPr>
          <w:rFonts w:ascii="Calibri" w:eastAsia="Calibri" w:hAnsi="Calibri"/>
          <w:sz w:val="22"/>
          <w:szCs w:val="22"/>
          <w:lang w:eastAsia="en-US"/>
        </w:rPr>
        <w:t>Hathi</w:t>
      </w:r>
      <w:proofErr w:type="spellEnd"/>
      <w:r w:rsidR="00334D76">
        <w:rPr>
          <w:rFonts w:ascii="Calibri" w:eastAsia="Calibri" w:hAnsi="Calibri"/>
          <w:sz w:val="22"/>
          <w:szCs w:val="22"/>
          <w:lang w:eastAsia="en-US"/>
        </w:rPr>
        <w:t xml:space="preserve"> Trust. Příspěvek sumarizoval přístupy a cíle výzkumného centra </w:t>
      </w:r>
      <w:proofErr w:type="spellStart"/>
      <w:r w:rsidR="00334D76">
        <w:rPr>
          <w:rFonts w:ascii="Calibri" w:eastAsia="Calibri" w:hAnsi="Calibri"/>
          <w:sz w:val="22"/>
          <w:szCs w:val="22"/>
          <w:lang w:eastAsia="en-US"/>
        </w:rPr>
        <w:t>Hathi</w:t>
      </w:r>
      <w:proofErr w:type="spellEnd"/>
      <w:r w:rsidR="00334D76">
        <w:rPr>
          <w:rFonts w:ascii="Calibri" w:eastAsia="Calibri" w:hAnsi="Calibri"/>
          <w:sz w:val="22"/>
          <w:szCs w:val="22"/>
          <w:lang w:eastAsia="en-US"/>
        </w:rPr>
        <w:t xml:space="preserve"> Trust, propojení na další projekty – </w:t>
      </w:r>
      <w:proofErr w:type="spellStart"/>
      <w:r w:rsidR="00334D76">
        <w:rPr>
          <w:rFonts w:ascii="Calibri" w:eastAsia="Calibri" w:hAnsi="Calibri"/>
          <w:sz w:val="22"/>
          <w:szCs w:val="22"/>
          <w:lang w:eastAsia="en-US"/>
        </w:rPr>
        <w:t>Workset</w:t>
      </w:r>
      <w:proofErr w:type="spellEnd"/>
      <w:r w:rsidR="00334D7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34D76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="00334D7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34D76">
        <w:rPr>
          <w:rFonts w:ascii="Calibri" w:eastAsia="Calibri" w:hAnsi="Calibri"/>
          <w:sz w:val="22"/>
          <w:szCs w:val="22"/>
          <w:lang w:eastAsia="en-US"/>
        </w:rPr>
        <w:t>Scholarly</w:t>
      </w:r>
      <w:proofErr w:type="spellEnd"/>
      <w:r w:rsidR="00334D7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34D76">
        <w:rPr>
          <w:rFonts w:ascii="Calibri" w:eastAsia="Calibri" w:hAnsi="Calibri"/>
          <w:sz w:val="22"/>
          <w:szCs w:val="22"/>
          <w:lang w:eastAsia="en-US"/>
        </w:rPr>
        <w:t>Analysis</w:t>
      </w:r>
      <w:proofErr w:type="spellEnd"/>
      <w:r w:rsidR="00334D76">
        <w:rPr>
          <w:rFonts w:ascii="Calibri" w:eastAsia="Calibri" w:hAnsi="Calibri"/>
          <w:sz w:val="22"/>
          <w:szCs w:val="22"/>
          <w:lang w:eastAsia="en-US"/>
        </w:rPr>
        <w:t xml:space="preserve"> a </w:t>
      </w:r>
      <w:proofErr w:type="spellStart"/>
      <w:r w:rsidR="00334D76">
        <w:rPr>
          <w:rFonts w:ascii="Calibri" w:eastAsia="Calibri" w:hAnsi="Calibri"/>
          <w:sz w:val="22"/>
          <w:szCs w:val="22"/>
          <w:lang w:eastAsia="en-US"/>
        </w:rPr>
        <w:t>Bookworm</w:t>
      </w:r>
      <w:proofErr w:type="spellEnd"/>
      <w:r w:rsidR="00334D7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334D76">
        <w:rPr>
          <w:rFonts w:ascii="Calibri" w:eastAsia="Calibri" w:hAnsi="Calibri"/>
          <w:sz w:val="22"/>
          <w:szCs w:val="22"/>
          <w:lang w:eastAsia="en-US"/>
        </w:rPr>
        <w:t>project</w:t>
      </w:r>
      <w:proofErr w:type="spellEnd"/>
      <w:r w:rsidR="00334D76">
        <w:rPr>
          <w:rFonts w:ascii="Calibri" w:eastAsia="Calibri" w:hAnsi="Calibri"/>
          <w:sz w:val="22"/>
          <w:szCs w:val="22"/>
          <w:lang w:eastAsia="en-US"/>
        </w:rPr>
        <w:t xml:space="preserve"> včetně </w:t>
      </w:r>
      <w:proofErr w:type="spellStart"/>
      <w:r w:rsidR="00334D76">
        <w:rPr>
          <w:rFonts w:ascii="Calibri" w:eastAsia="Calibri" w:hAnsi="Calibri"/>
          <w:sz w:val="22"/>
          <w:szCs w:val="22"/>
          <w:lang w:eastAsia="en-US"/>
        </w:rPr>
        <w:t>businness</w:t>
      </w:r>
      <w:proofErr w:type="spellEnd"/>
      <w:r w:rsidR="00334D76">
        <w:rPr>
          <w:rFonts w:ascii="Calibri" w:eastAsia="Calibri" w:hAnsi="Calibri"/>
          <w:sz w:val="22"/>
          <w:szCs w:val="22"/>
          <w:lang w:eastAsia="en-US"/>
        </w:rPr>
        <w:t xml:space="preserve"> modelů těchto výzkumných aktivit. </w:t>
      </w:r>
    </w:p>
    <w:p w:rsidR="00F13DC6" w:rsidRDefault="00334D76" w:rsidP="006D333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Mezi nejzajímavější příspěvky konference dále patřila přednáška George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Buchanana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ze City University, London s titulkem „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Where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my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books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go :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Choice</w:t>
      </w:r>
      <w:proofErr w:type="spellEnd"/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and Place in Digital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Reading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“. </w:t>
      </w:r>
      <w:r w:rsidR="00F13DC6">
        <w:rPr>
          <w:rFonts w:ascii="Calibri" w:eastAsia="Calibri" w:hAnsi="Calibri"/>
          <w:sz w:val="22"/>
          <w:szCs w:val="22"/>
          <w:lang w:eastAsia="en-US"/>
        </w:rPr>
        <w:t xml:space="preserve">Klíčem k příspěvku bylo konstatování, že díky krátkým zkušenostem s elektronickým čtením chybí zatím seriózní výzkum se schématy tohoto čtení, včetně srovnání toho, kde, kdy a co uživatelé čtou a co jim mohou v souladu s AZ nabídnout knihovny. George </w:t>
      </w:r>
      <w:proofErr w:type="spellStart"/>
      <w:r w:rsidR="00F13DC6">
        <w:rPr>
          <w:rFonts w:ascii="Calibri" w:eastAsia="Calibri" w:hAnsi="Calibri"/>
          <w:sz w:val="22"/>
          <w:szCs w:val="22"/>
          <w:lang w:eastAsia="en-US"/>
        </w:rPr>
        <w:t>Buchanan</w:t>
      </w:r>
      <w:proofErr w:type="spellEnd"/>
      <w:r w:rsidR="00F13DC6">
        <w:rPr>
          <w:rFonts w:ascii="Calibri" w:eastAsia="Calibri" w:hAnsi="Calibri"/>
          <w:sz w:val="22"/>
          <w:szCs w:val="22"/>
          <w:lang w:eastAsia="en-US"/>
        </w:rPr>
        <w:t xml:space="preserve"> ve své prezentaci vycházel z údajů získaných prostřednictvím dotazníků mezi studenty, sběru elektronických dat a údajů vydavatelů. Přesto nebyl schopen najít jednotná východiska, jak v této oblasti – mimo tlaku na úpravu copyrightu – pomoci potřebám této skupiny čtenářů.</w:t>
      </w:r>
    </w:p>
    <w:p w:rsidR="00F13DC6" w:rsidRDefault="00F13DC6" w:rsidP="006D333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Gerhard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Gossen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se během své přednášky zabýval službou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iCrawl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 integrací sociálních sítí do kritérií vyhledávání. Potvrdil, že oblast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stojí teprve na začátku svého vývoje, kdy chybí výzkumná data, do jaké míry se témata citovaná v sociálních sítích /například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ebola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povodně atd./ promítají do množství a struktury vyhledávaných dat. </w:t>
      </w:r>
    </w:p>
    <w:p w:rsidR="006751B9" w:rsidRDefault="00F13DC6" w:rsidP="006D333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Další ze zajímavých témat bylo představeno Peterem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Broadwellem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z Univerzity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California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který se dlouhodobě zabývá analýzou </w:t>
      </w:r>
      <w:r w:rsidR="006751B9">
        <w:rPr>
          <w:rFonts w:ascii="Calibri" w:eastAsia="Calibri" w:hAnsi="Calibri"/>
          <w:sz w:val="22"/>
          <w:szCs w:val="22"/>
          <w:lang w:eastAsia="en-US"/>
        </w:rPr>
        <w:t xml:space="preserve">popisu aktuálních událostí v dalších typech knihovních sbírek – zejména televizních záznamech a rozhlasovém vysílání. Ve svém příspěvku poukázal na to, že je jen velmi málo dobře </w:t>
      </w:r>
      <w:proofErr w:type="spellStart"/>
      <w:r w:rsidR="006751B9">
        <w:rPr>
          <w:rFonts w:ascii="Calibri" w:eastAsia="Calibri" w:hAnsi="Calibri"/>
          <w:sz w:val="22"/>
          <w:szCs w:val="22"/>
          <w:lang w:eastAsia="en-US"/>
        </w:rPr>
        <w:t>utilizovaných</w:t>
      </w:r>
      <w:proofErr w:type="spellEnd"/>
      <w:r w:rsidR="006751B9">
        <w:rPr>
          <w:rFonts w:ascii="Calibri" w:eastAsia="Calibri" w:hAnsi="Calibri"/>
          <w:sz w:val="22"/>
          <w:szCs w:val="22"/>
          <w:lang w:eastAsia="en-US"/>
        </w:rPr>
        <w:t xml:space="preserve"> vyhledávacích mechanismů, které by se daly použít napříč knihovními fondy a dále že mnohdy chybějí základní </w:t>
      </w:r>
      <w:proofErr w:type="spellStart"/>
      <w:r w:rsidR="006751B9">
        <w:rPr>
          <w:rFonts w:ascii="Calibri" w:eastAsia="Calibri" w:hAnsi="Calibri"/>
          <w:sz w:val="22"/>
          <w:szCs w:val="22"/>
          <w:lang w:eastAsia="en-US"/>
        </w:rPr>
        <w:t>metadata</w:t>
      </w:r>
      <w:proofErr w:type="spellEnd"/>
      <w:r w:rsidR="006751B9">
        <w:rPr>
          <w:rFonts w:ascii="Calibri" w:eastAsia="Calibri" w:hAnsi="Calibri"/>
          <w:sz w:val="22"/>
          <w:szCs w:val="22"/>
          <w:lang w:eastAsia="en-US"/>
        </w:rPr>
        <w:t>. Přesto je zde velký prostor pro prezentování událostí, které může být tematicky provázané k obdobných záležitostem z minulosti a může dát digitálním knihovnám další přidanou hodnotu.</w:t>
      </w:r>
    </w:p>
    <w:p w:rsidR="006751B9" w:rsidRDefault="006751B9" w:rsidP="006D333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751B9" w:rsidRPr="000161F8" w:rsidRDefault="006751B9" w:rsidP="006751B9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0161F8">
        <w:rPr>
          <w:rFonts w:ascii="Calibri" w:eastAsia="Calibri" w:hAnsi="Calibri"/>
          <w:sz w:val="22"/>
          <w:szCs w:val="22"/>
          <w:u w:val="single"/>
          <w:lang w:eastAsia="en-US"/>
        </w:rPr>
        <w:t>2</w:t>
      </w:r>
      <w:r w:rsidRPr="000161F8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) Účast na </w:t>
      </w:r>
      <w:r w:rsidRPr="000161F8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workshopu „Web </w:t>
      </w:r>
      <w:proofErr w:type="spellStart"/>
      <w:r w:rsidRPr="000161F8">
        <w:rPr>
          <w:rFonts w:ascii="Calibri" w:eastAsia="Calibri" w:hAnsi="Calibri"/>
          <w:sz w:val="22"/>
          <w:szCs w:val="22"/>
          <w:u w:val="single"/>
          <w:lang w:eastAsia="en-US"/>
        </w:rPr>
        <w:t>Archiving</w:t>
      </w:r>
      <w:proofErr w:type="spellEnd"/>
      <w:r w:rsidRPr="000161F8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and Digital </w:t>
      </w:r>
      <w:proofErr w:type="spellStart"/>
      <w:r w:rsidRPr="000161F8">
        <w:rPr>
          <w:rFonts w:ascii="Calibri" w:eastAsia="Calibri" w:hAnsi="Calibri"/>
          <w:sz w:val="22"/>
          <w:szCs w:val="22"/>
          <w:u w:val="single"/>
          <w:lang w:eastAsia="en-US"/>
        </w:rPr>
        <w:t>Libraries</w:t>
      </w:r>
      <w:proofErr w:type="spellEnd"/>
      <w:r w:rsidRPr="000161F8">
        <w:rPr>
          <w:rFonts w:ascii="Calibri" w:eastAsia="Calibri" w:hAnsi="Calibri"/>
          <w:sz w:val="22"/>
          <w:szCs w:val="22"/>
          <w:u w:val="single"/>
          <w:lang w:eastAsia="en-US"/>
        </w:rPr>
        <w:t>“ – WADL 2015</w:t>
      </w:r>
    </w:p>
    <w:p w:rsidR="006751B9" w:rsidRDefault="006751B9" w:rsidP="006751B9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751B9" w:rsidRDefault="006751B9" w:rsidP="006751B9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Tomáš Foltýn se společně s Ing. Martinem Lhotákem dále zúčastnil jednodenního workshopu s tématikou webové archivace a digitálních knihoven. V rámci úvodního „5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minute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madness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“ představil účastník cesty stav dané oblasti v České republice nejen s akcentem na řešení vytvářená v projektu Česká digitální knihovna, ale i v rámci projektu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WebArchiv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Tyto vstupní informace ostatní účastníky workshopu zaujali do té míry, že bylo prezentujícím přiděleno dalších 30 minut na hlubší seznámení přísedících z danou oblastí a dále </w:t>
      </w:r>
      <w:r w:rsidR="000161F8">
        <w:rPr>
          <w:rFonts w:ascii="Calibri" w:eastAsia="Calibri" w:hAnsi="Calibri"/>
          <w:sz w:val="22"/>
          <w:szCs w:val="22"/>
          <w:lang w:eastAsia="en-US"/>
        </w:rPr>
        <w:t xml:space="preserve">i na odbornou diskuzi. V jejím rámci byly rozšířeny kontakty na řešitele projektu a představeny i návazné systémy užívané v ČR, mj. Registr digitalizace. Z workshopu byl připraven krátký příspěvek. Viz.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0161F8" w:rsidRPr="000161F8">
        <w:rPr>
          <w:rFonts w:ascii="Calibri" w:eastAsia="Calibri" w:hAnsi="Calibri"/>
          <w:sz w:val="22"/>
          <w:szCs w:val="22"/>
          <w:lang w:eastAsia="en-US"/>
        </w:rPr>
        <w:t xml:space="preserve"> Czech Digital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Library</w:t>
      </w:r>
      <w:proofErr w:type="spellEnd"/>
      <w:r w:rsidR="000161F8" w:rsidRPr="000161F8">
        <w:rPr>
          <w:rFonts w:ascii="Calibri" w:eastAsia="Calibri" w:hAnsi="Calibri"/>
          <w:sz w:val="22"/>
          <w:szCs w:val="22"/>
          <w:lang w:eastAsia="en-US"/>
        </w:rPr>
        <w:t xml:space="preserve"> - Fedora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Commons</w:t>
      </w:r>
      <w:proofErr w:type="spellEnd"/>
      <w:r w:rsidR="000161F8" w:rsidRPr="000161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based</w:t>
      </w:r>
      <w:proofErr w:type="spellEnd"/>
      <w:r w:rsidR="000161F8" w:rsidRPr="000161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solution</w:t>
      </w:r>
      <w:proofErr w:type="spellEnd"/>
      <w:r w:rsidR="000161F8" w:rsidRPr="000161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="000161F8" w:rsidRPr="000161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aggregation</w:t>
      </w:r>
      <w:proofErr w:type="spellEnd"/>
      <w:r w:rsidR="000161F8" w:rsidRPr="000161F8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reuse</w:t>
      </w:r>
      <w:proofErr w:type="spellEnd"/>
      <w:r w:rsidR="000161F8" w:rsidRPr="000161F8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dissemination</w:t>
      </w:r>
      <w:proofErr w:type="spellEnd"/>
      <w:r w:rsidR="000161F8" w:rsidRPr="000161F8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archiving</w:t>
      </w:r>
      <w:proofErr w:type="spellEnd"/>
      <w:r w:rsidR="000161F8" w:rsidRPr="000161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0161F8" w:rsidRPr="000161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0161F8" w:rsidRPr="000161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0161F8" w:rsidRPr="000161F8">
        <w:rPr>
          <w:rFonts w:ascii="Calibri" w:eastAsia="Calibri" w:hAnsi="Calibri"/>
          <w:sz w:val="22"/>
          <w:szCs w:val="22"/>
          <w:lang w:eastAsia="en-US"/>
        </w:rPr>
        <w:t>documents</w:t>
      </w:r>
      <w:proofErr w:type="spellEnd"/>
      <w:r w:rsidR="000161F8">
        <w:rPr>
          <w:rFonts w:ascii="Calibri" w:eastAsia="Calibri" w:hAnsi="Calibri"/>
          <w:sz w:val="22"/>
          <w:szCs w:val="22"/>
          <w:lang w:eastAsia="en-US"/>
        </w:rPr>
        <w:t xml:space="preserve">. Bulletin </w:t>
      </w:r>
      <w:proofErr w:type="spellStart"/>
      <w:r w:rsidR="000161F8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0161F8">
        <w:rPr>
          <w:rFonts w:ascii="Calibri" w:eastAsia="Calibri" w:hAnsi="Calibri"/>
          <w:sz w:val="22"/>
          <w:szCs w:val="22"/>
          <w:lang w:eastAsia="en-US"/>
        </w:rPr>
        <w:t xml:space="preserve"> IEEE </w:t>
      </w:r>
      <w:proofErr w:type="spellStart"/>
      <w:r w:rsidR="000161F8">
        <w:rPr>
          <w:rFonts w:ascii="Calibri" w:eastAsia="Calibri" w:hAnsi="Calibri"/>
          <w:sz w:val="22"/>
          <w:szCs w:val="22"/>
          <w:lang w:eastAsia="en-US"/>
        </w:rPr>
        <w:t>Technical</w:t>
      </w:r>
      <w:proofErr w:type="spellEnd"/>
      <w:r w:rsidR="000161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0161F8">
        <w:rPr>
          <w:rFonts w:ascii="Calibri" w:eastAsia="Calibri" w:hAnsi="Calibri"/>
          <w:sz w:val="22"/>
          <w:szCs w:val="22"/>
          <w:lang w:eastAsia="en-US"/>
        </w:rPr>
        <w:t>Committee</w:t>
      </w:r>
      <w:proofErr w:type="spellEnd"/>
      <w:r w:rsidR="000161F8">
        <w:rPr>
          <w:rFonts w:ascii="Calibri" w:eastAsia="Calibri" w:hAnsi="Calibri"/>
          <w:sz w:val="22"/>
          <w:szCs w:val="22"/>
          <w:lang w:eastAsia="en-US"/>
        </w:rPr>
        <w:t xml:space="preserve"> on Digital </w:t>
      </w:r>
      <w:proofErr w:type="spellStart"/>
      <w:r w:rsidR="000161F8">
        <w:rPr>
          <w:rFonts w:ascii="Calibri" w:eastAsia="Calibri" w:hAnsi="Calibri"/>
          <w:sz w:val="22"/>
          <w:szCs w:val="22"/>
          <w:lang w:eastAsia="en-US"/>
        </w:rPr>
        <w:t>Libraries</w:t>
      </w:r>
      <w:proofErr w:type="spellEnd"/>
      <w:r w:rsidR="000161F8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0161F8">
        <w:rPr>
          <w:rFonts w:ascii="Calibri" w:eastAsia="Calibri" w:hAnsi="Calibri"/>
          <w:sz w:val="22"/>
          <w:szCs w:val="22"/>
          <w:lang w:eastAsia="en-US"/>
        </w:rPr>
        <w:t>Volume</w:t>
      </w:r>
      <w:proofErr w:type="spellEnd"/>
      <w:r w:rsidR="000161F8">
        <w:rPr>
          <w:rFonts w:ascii="Calibri" w:eastAsia="Calibri" w:hAnsi="Calibri"/>
          <w:sz w:val="22"/>
          <w:szCs w:val="22"/>
          <w:lang w:eastAsia="en-US"/>
        </w:rPr>
        <w:t xml:space="preserve"> 11, </w:t>
      </w:r>
      <w:proofErr w:type="spellStart"/>
      <w:r w:rsidR="000161F8">
        <w:rPr>
          <w:rFonts w:ascii="Calibri" w:eastAsia="Calibri" w:hAnsi="Calibri"/>
          <w:sz w:val="22"/>
          <w:szCs w:val="22"/>
          <w:lang w:eastAsia="en-US"/>
        </w:rPr>
        <w:t>Issue</w:t>
      </w:r>
      <w:proofErr w:type="spellEnd"/>
      <w:r w:rsidR="000161F8">
        <w:rPr>
          <w:rFonts w:ascii="Calibri" w:eastAsia="Calibri" w:hAnsi="Calibri"/>
          <w:sz w:val="22"/>
          <w:szCs w:val="22"/>
          <w:lang w:eastAsia="en-US"/>
        </w:rPr>
        <w:t xml:space="preserve"> 2, 2015, který je dostupný na webu </w:t>
      </w:r>
      <w:hyperlink r:id="rId11" w:history="1">
        <w:r w:rsidR="000161F8" w:rsidRPr="00CE7B5C">
          <w:rPr>
            <w:rStyle w:val="Hypertextovodkaz"/>
            <w:rFonts w:ascii="Calibri" w:eastAsia="Calibri" w:hAnsi="Calibri"/>
            <w:sz w:val="22"/>
            <w:szCs w:val="22"/>
            <w:lang w:eastAsia="en-US"/>
          </w:rPr>
          <w:t>http://students.cs.tamu.edu/ldmm/tcdl/v11n2/</w:t>
        </w:r>
      </w:hyperlink>
      <w:r w:rsidR="000161F8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0161F8" w:rsidRDefault="000161F8" w:rsidP="006751B9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161F8" w:rsidRDefault="000161F8" w:rsidP="006751B9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3) Návštěva digitalizačního pracoviště University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Tennessee.</w:t>
      </w:r>
    </w:p>
    <w:p w:rsidR="000161F8" w:rsidRDefault="000161F8" w:rsidP="006751B9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Termín výše uvedeného workshopu byl po uhrazení všech účastnických poplatků a zabezpečení letenek a ubytování posunut. Vyjádření organizátorů akce:</w:t>
      </w:r>
    </w:p>
    <w:p w:rsidR="000161F8" w:rsidRPr="000161F8" w:rsidRDefault="000161F8" w:rsidP="000161F8">
      <w:pPr>
        <w:spacing w:line="276" w:lineRule="auto"/>
        <w:ind w:left="708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0161F8">
        <w:rPr>
          <w:rFonts w:ascii="Calibri" w:eastAsia="Calibri" w:hAnsi="Calibri"/>
          <w:i/>
          <w:sz w:val="22"/>
          <w:szCs w:val="22"/>
          <w:lang w:eastAsia="en-US"/>
        </w:rPr>
        <w:lastRenderedPageBreak/>
        <w:t>„</w:t>
      </w:r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As part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of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the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Joint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Conference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on Digital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Libraries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(JCDL) 2015,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the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Workshop on Web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Archiving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and Digital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Libraries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(WADL 2015)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was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initially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scheduled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on June 24, 2015 2-5PM and June 25, 2015 9-12PM.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Due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to JCDL 2015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schedule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changes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and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popular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request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>, WADL2015 co-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chairs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Professor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Edward Fox and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Zhiwu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Xie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decided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to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move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WADL 2015 to June 24, 2015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only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.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The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rescheduling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was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not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announced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until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May 6, 2015,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too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late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for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international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travelers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to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change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their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travel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plans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.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We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sincerely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apologize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for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the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inconvenience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>.</w:t>
      </w:r>
      <w:r w:rsidRPr="000161F8">
        <w:rPr>
          <w:rFonts w:ascii="Calibri" w:eastAsia="Calibri" w:hAnsi="Calibri"/>
          <w:i/>
          <w:sz w:val="22"/>
          <w:szCs w:val="22"/>
          <w:lang w:eastAsia="en-US"/>
        </w:rPr>
        <w:t>“</w:t>
      </w:r>
    </w:p>
    <w:p w:rsidR="000161F8" w:rsidRPr="000161F8" w:rsidRDefault="000161F8" w:rsidP="000161F8">
      <w:pPr>
        <w:spacing w:line="276" w:lineRule="auto"/>
        <w:ind w:left="708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</w:p>
    <w:p w:rsidR="000161F8" w:rsidRPr="000161F8" w:rsidRDefault="000161F8" w:rsidP="000161F8">
      <w:pPr>
        <w:spacing w:line="276" w:lineRule="auto"/>
        <w:ind w:left="708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Edward Fox and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Zhiwu</w:t>
      </w:r>
      <w:proofErr w:type="spellEnd"/>
      <w:r w:rsidRPr="000161F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Xie</w:t>
      </w:r>
      <w:proofErr w:type="spellEnd"/>
    </w:p>
    <w:p w:rsidR="000161F8" w:rsidRDefault="000161F8" w:rsidP="000161F8">
      <w:pPr>
        <w:spacing w:line="276" w:lineRule="auto"/>
        <w:ind w:left="708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0161F8">
        <w:rPr>
          <w:rFonts w:ascii="Calibri" w:eastAsia="Calibri" w:hAnsi="Calibri"/>
          <w:i/>
          <w:sz w:val="22"/>
          <w:szCs w:val="22"/>
          <w:lang w:eastAsia="en-US"/>
        </w:rPr>
        <w:t>WADL2015 Co-</w:t>
      </w:r>
      <w:proofErr w:type="spellStart"/>
      <w:r w:rsidRPr="000161F8">
        <w:rPr>
          <w:rFonts w:ascii="Calibri" w:eastAsia="Calibri" w:hAnsi="Calibri"/>
          <w:i/>
          <w:sz w:val="22"/>
          <w:szCs w:val="22"/>
          <w:lang w:eastAsia="en-US"/>
        </w:rPr>
        <w:t>chair</w:t>
      </w:r>
      <w:proofErr w:type="spellEnd"/>
    </w:p>
    <w:p w:rsidR="000161F8" w:rsidRDefault="000161F8" w:rsidP="000161F8">
      <w:pPr>
        <w:spacing w:line="276" w:lineRule="auto"/>
        <w:ind w:left="708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</w:p>
    <w:p w:rsidR="000161F8" w:rsidRPr="000161F8" w:rsidRDefault="000161F8" w:rsidP="000161F8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 ohledem na maximální využití času určeného pro služební cestu navštívili Tomáš Foltýn a Martin Lhoták digitalizační pracoviště Univerzity Tennessee. Pracoviště se zaměřuje zejména na digitalizaci dokumentů pro oblast nedalekého národního parku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Smoky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Mountains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dále on-line publikování studentských prací a výsledků výzkumů vědeckých pracovníků. Jednotlivé sbírky jsou publikovány prostřednictvím separátních tematických virtuálních sbírek, které mohou využívat studenti v souladu s interními pravidly a autorským zákonem. </w:t>
      </w:r>
      <w:r w:rsidR="004A0D92">
        <w:rPr>
          <w:rFonts w:ascii="Calibri" w:eastAsia="Calibri" w:hAnsi="Calibri"/>
          <w:sz w:val="22"/>
          <w:szCs w:val="22"/>
          <w:lang w:eastAsia="en-US"/>
        </w:rPr>
        <w:t xml:space="preserve">Pro ně jsou používané různé nástroje pro zpřístupnění. V rámci aktivit je podporována i digitalizace pohlednic a dalších obrazových souborů dokládajících historii regionu, včetně zájmu o prezentování sbírek týkajících se zajímavých osobností. Součástí pracoviště je i nahrávací studio, které mohou využívat studenti univerzity. Informace o jednotlivých sbírkách, obsahu elektronických zdrojů atd. jsou k dispozici na webu </w:t>
      </w:r>
      <w:hyperlink r:id="rId12" w:history="1">
        <w:r w:rsidR="004A0D92" w:rsidRPr="00CE7B5C">
          <w:rPr>
            <w:rStyle w:val="Hypertextovodkaz"/>
            <w:rFonts w:ascii="Calibri" w:eastAsia="Calibri" w:hAnsi="Calibri"/>
            <w:sz w:val="22"/>
            <w:szCs w:val="22"/>
            <w:lang w:eastAsia="en-US"/>
          </w:rPr>
          <w:t>http://digital.lib.utk.edu/</w:t>
        </w:r>
      </w:hyperlink>
      <w:r w:rsidR="004A0D92">
        <w:rPr>
          <w:rFonts w:ascii="Calibri" w:eastAsia="Calibri" w:hAnsi="Calibri"/>
          <w:sz w:val="22"/>
          <w:szCs w:val="22"/>
          <w:lang w:eastAsia="en-US"/>
        </w:rPr>
        <w:t xml:space="preserve">. </w:t>
      </w:r>
      <w:bookmarkStart w:id="0" w:name="_GoBack"/>
      <w:bookmarkEnd w:id="0"/>
    </w:p>
    <w:p w:rsidR="006751B9" w:rsidRPr="000D6D42" w:rsidRDefault="006751B9" w:rsidP="006751B9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751B9" w:rsidRDefault="006751B9" w:rsidP="006D333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34D76" w:rsidRPr="00D45BAC" w:rsidRDefault="00F13DC6" w:rsidP="006D333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0A078D" w:rsidRPr="000D6D42" w:rsidRDefault="000A078D" w:rsidP="000E4AAE">
      <w:pPr>
        <w:jc w:val="both"/>
        <w:outlineLvl w:val="0"/>
        <w:rPr>
          <w:rFonts w:asciiTheme="minorHAnsi" w:hAnsiTheme="minorHAnsi" w:cstheme="minorHAnsi"/>
          <w:sz w:val="22"/>
          <w:szCs w:val="22"/>
          <w:lang w:val="en-GB"/>
        </w:rPr>
      </w:pPr>
    </w:p>
    <w:sectPr w:rsidR="000A078D" w:rsidRPr="000D6D42" w:rsidSect="00604F1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8C" w:rsidRDefault="003A768C">
      <w:r>
        <w:separator/>
      </w:r>
    </w:p>
  </w:endnote>
  <w:endnote w:type="continuationSeparator" w:id="0">
    <w:p w:rsidR="003A768C" w:rsidRDefault="003A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8C" w:rsidRDefault="003A768C">
      <w:r>
        <w:separator/>
      </w:r>
    </w:p>
  </w:footnote>
  <w:footnote w:type="continuationSeparator" w:id="0">
    <w:p w:rsidR="003A768C" w:rsidRDefault="003A7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161F8"/>
    <w:rsid w:val="000242DC"/>
    <w:rsid w:val="00031E53"/>
    <w:rsid w:val="0006007D"/>
    <w:rsid w:val="0007222C"/>
    <w:rsid w:val="00073DFC"/>
    <w:rsid w:val="00081212"/>
    <w:rsid w:val="000A078D"/>
    <w:rsid w:val="000C5717"/>
    <w:rsid w:val="000D6D42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311872"/>
    <w:rsid w:val="00334D76"/>
    <w:rsid w:val="00335D17"/>
    <w:rsid w:val="0036123C"/>
    <w:rsid w:val="00377783"/>
    <w:rsid w:val="00377A48"/>
    <w:rsid w:val="003A11DA"/>
    <w:rsid w:val="003A6044"/>
    <w:rsid w:val="003A768C"/>
    <w:rsid w:val="003B0CED"/>
    <w:rsid w:val="00416326"/>
    <w:rsid w:val="004354A3"/>
    <w:rsid w:val="00466446"/>
    <w:rsid w:val="004A0D92"/>
    <w:rsid w:val="004A0D9A"/>
    <w:rsid w:val="004D7654"/>
    <w:rsid w:val="004E03D6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751B9"/>
    <w:rsid w:val="00694270"/>
    <w:rsid w:val="006D3332"/>
    <w:rsid w:val="00722BB7"/>
    <w:rsid w:val="00736C13"/>
    <w:rsid w:val="00771019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D3A66"/>
    <w:rsid w:val="009D594D"/>
    <w:rsid w:val="009D65C5"/>
    <w:rsid w:val="009F7098"/>
    <w:rsid w:val="00A1512C"/>
    <w:rsid w:val="00A32D54"/>
    <w:rsid w:val="00A353AC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20231"/>
    <w:rsid w:val="00C428A2"/>
    <w:rsid w:val="00C531FF"/>
    <w:rsid w:val="00C537E2"/>
    <w:rsid w:val="00C6152E"/>
    <w:rsid w:val="00C92C31"/>
    <w:rsid w:val="00CA5218"/>
    <w:rsid w:val="00CA5FDF"/>
    <w:rsid w:val="00CB6050"/>
    <w:rsid w:val="00CD18DB"/>
    <w:rsid w:val="00D45BAC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F13DC6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igital.lib.utk.ed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tudents.cs.tamu.edu/ldmm/tcdl/v11n2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FE488C-41E9-4812-BB2F-08789E6E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176</TotalTime>
  <Pages>3</Pages>
  <Words>1051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7239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Tomáš Foltýn</cp:lastModifiedBy>
  <cp:revision>7</cp:revision>
  <cp:lastPrinted>2013-10-24T08:13:00Z</cp:lastPrinted>
  <dcterms:created xsi:type="dcterms:W3CDTF">2015-06-23T18:20:00Z</dcterms:created>
  <dcterms:modified xsi:type="dcterms:W3CDTF">2015-10-12T10:29:00Z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